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086" w:rsidRPr="003F171E" w:rsidRDefault="00172086" w:rsidP="00812819">
      <w:pPr>
        <w:jc w:val="center"/>
        <w:rPr>
          <w:rFonts w:ascii="Times New Roman" w:eastAsia="方正小标宋简体" w:hAnsi="Times New Roman"/>
          <w:w w:val="72"/>
          <w:sz w:val="72"/>
          <w:szCs w:val="72"/>
        </w:rPr>
      </w:pPr>
    </w:p>
    <w:p w:rsidR="00812819" w:rsidRPr="003F171E" w:rsidRDefault="00812819" w:rsidP="00812819">
      <w:pPr>
        <w:jc w:val="center"/>
        <w:rPr>
          <w:rFonts w:ascii="方正小标宋_GBK" w:eastAsia="方正小标宋_GBK" w:hAnsi="Times New Roman"/>
          <w:w w:val="66"/>
          <w:sz w:val="80"/>
          <w:szCs w:val="80"/>
        </w:rPr>
      </w:pPr>
      <w:r w:rsidRPr="003F171E">
        <w:rPr>
          <w:rFonts w:ascii="方正小标宋_GBK" w:eastAsia="方正小标宋_GBK" w:hAnsi="Times New Roman" w:hint="eastAsia"/>
          <w:w w:val="66"/>
          <w:sz w:val="80"/>
          <w:szCs w:val="80"/>
        </w:rPr>
        <w:t>江苏省2019年考试录用公务员</w:t>
      </w:r>
    </w:p>
    <w:p w:rsidR="00812819" w:rsidRPr="003F171E" w:rsidRDefault="00812819" w:rsidP="00812819">
      <w:pPr>
        <w:jc w:val="center"/>
        <w:rPr>
          <w:rFonts w:ascii="方正小标宋_GBK" w:eastAsia="方正小标宋_GBK" w:hAnsi="Times New Roman"/>
          <w:w w:val="66"/>
          <w:sz w:val="80"/>
          <w:szCs w:val="80"/>
        </w:rPr>
      </w:pPr>
      <w:r w:rsidRPr="003F171E">
        <w:rPr>
          <w:rFonts w:ascii="方正小标宋_GBK" w:eastAsia="方正小标宋_GBK" w:hAnsi="Times New Roman" w:hint="eastAsia"/>
          <w:w w:val="66"/>
          <w:sz w:val="80"/>
          <w:szCs w:val="80"/>
        </w:rPr>
        <w:t>专业参考目录</w:t>
      </w:r>
    </w:p>
    <w:p w:rsidR="00812819" w:rsidRPr="003F171E" w:rsidRDefault="00812819" w:rsidP="00812819">
      <w:pPr>
        <w:jc w:val="center"/>
        <w:rPr>
          <w:rFonts w:ascii="Times New Roman" w:eastAsia="方正楷体简体" w:hAnsi="Times New Roman"/>
          <w:sz w:val="36"/>
          <w:szCs w:val="36"/>
        </w:rPr>
      </w:pPr>
    </w:p>
    <w:p w:rsidR="00812819" w:rsidRPr="003F171E" w:rsidRDefault="00812819" w:rsidP="00812819">
      <w:pPr>
        <w:jc w:val="center"/>
        <w:rPr>
          <w:rFonts w:ascii="Times New Roman" w:eastAsia="方正楷体简体" w:hAnsi="Times New Roman"/>
          <w:sz w:val="36"/>
          <w:szCs w:val="36"/>
        </w:rPr>
      </w:pPr>
    </w:p>
    <w:p w:rsidR="00812819" w:rsidRPr="003F171E" w:rsidRDefault="00812819" w:rsidP="00812819">
      <w:pPr>
        <w:jc w:val="center"/>
        <w:rPr>
          <w:rFonts w:ascii="Times New Roman" w:eastAsia="方正楷体简体" w:hAnsi="Times New Roman"/>
          <w:sz w:val="36"/>
          <w:szCs w:val="36"/>
        </w:rPr>
      </w:pPr>
    </w:p>
    <w:p w:rsidR="00812819" w:rsidRPr="003F171E" w:rsidRDefault="00812819" w:rsidP="00812819">
      <w:pPr>
        <w:jc w:val="center"/>
        <w:rPr>
          <w:rFonts w:ascii="Times New Roman" w:eastAsia="方正楷体简体" w:hAnsi="Times New Roman"/>
          <w:sz w:val="36"/>
          <w:szCs w:val="36"/>
        </w:rPr>
      </w:pPr>
    </w:p>
    <w:p w:rsidR="00812819" w:rsidRPr="003F171E" w:rsidRDefault="00812819" w:rsidP="00812819">
      <w:pPr>
        <w:jc w:val="center"/>
        <w:rPr>
          <w:rFonts w:ascii="Times New Roman" w:eastAsia="方正楷体简体" w:hAnsi="Times New Roman"/>
          <w:sz w:val="36"/>
          <w:szCs w:val="36"/>
        </w:rPr>
      </w:pPr>
    </w:p>
    <w:p w:rsidR="00812819" w:rsidRPr="003F171E" w:rsidRDefault="00812819" w:rsidP="00812819">
      <w:pPr>
        <w:jc w:val="center"/>
        <w:rPr>
          <w:rFonts w:ascii="Times New Roman" w:eastAsia="黑体" w:hAnsi="Times New Roman"/>
          <w:sz w:val="36"/>
          <w:szCs w:val="36"/>
        </w:rPr>
      </w:pPr>
    </w:p>
    <w:p w:rsidR="00812819" w:rsidRPr="003F171E" w:rsidRDefault="00812819" w:rsidP="00812819">
      <w:pPr>
        <w:jc w:val="center"/>
        <w:rPr>
          <w:rFonts w:ascii="Times New Roman" w:eastAsia="黑体" w:hAnsi="Times New Roman"/>
          <w:sz w:val="36"/>
          <w:szCs w:val="36"/>
        </w:rPr>
      </w:pPr>
    </w:p>
    <w:p w:rsidR="00812819" w:rsidRPr="003F171E" w:rsidRDefault="00812819" w:rsidP="00812819">
      <w:pPr>
        <w:jc w:val="center"/>
        <w:rPr>
          <w:rFonts w:ascii="Times New Roman" w:eastAsia="黑体" w:hAnsi="Times New Roman"/>
          <w:sz w:val="36"/>
          <w:szCs w:val="36"/>
        </w:rPr>
      </w:pPr>
    </w:p>
    <w:p w:rsidR="00812819" w:rsidRPr="003F171E" w:rsidRDefault="00812819" w:rsidP="00812819">
      <w:pPr>
        <w:jc w:val="center"/>
        <w:rPr>
          <w:rFonts w:ascii="Times New Roman" w:eastAsia="黑体" w:hAnsi="Times New Roman"/>
          <w:sz w:val="36"/>
          <w:szCs w:val="36"/>
        </w:rPr>
      </w:pPr>
    </w:p>
    <w:p w:rsidR="00812819" w:rsidRPr="003F171E" w:rsidRDefault="00812819" w:rsidP="00812819">
      <w:pPr>
        <w:jc w:val="center"/>
        <w:rPr>
          <w:rFonts w:ascii="Times New Roman" w:eastAsia="黑体" w:hAnsi="Times New Roman"/>
          <w:sz w:val="36"/>
          <w:szCs w:val="36"/>
        </w:rPr>
      </w:pPr>
    </w:p>
    <w:tbl>
      <w:tblPr>
        <w:tblpPr w:leftFromText="180" w:rightFromText="180" w:vertAnchor="text" w:horzAnchor="margin" w:tblpXSpec="center" w:tblpY="332"/>
        <w:tblW w:w="0" w:type="auto"/>
        <w:tblLook w:val="01E0"/>
      </w:tblPr>
      <w:tblGrid>
        <w:gridCol w:w="5076"/>
      </w:tblGrid>
      <w:tr w:rsidR="00812819" w:rsidRPr="003F171E">
        <w:tc>
          <w:tcPr>
            <w:tcW w:w="5076" w:type="dxa"/>
            <w:shd w:val="clear" w:color="auto" w:fill="auto"/>
          </w:tcPr>
          <w:p w:rsidR="00812819" w:rsidRPr="003F171E" w:rsidRDefault="00812819" w:rsidP="007418A3">
            <w:pPr>
              <w:spacing w:line="580" w:lineRule="exact"/>
              <w:jc w:val="distribute"/>
              <w:rPr>
                <w:rFonts w:ascii="Times New Roman" w:eastAsia="黑体" w:hAnsi="Times New Roman"/>
                <w:sz w:val="36"/>
                <w:szCs w:val="36"/>
              </w:rPr>
            </w:pPr>
            <w:r w:rsidRPr="003F171E">
              <w:rPr>
                <w:rFonts w:ascii="Times New Roman" w:eastAsia="方正小标宋简体" w:hAnsi="Times New Roman"/>
                <w:sz w:val="36"/>
                <w:szCs w:val="36"/>
              </w:rPr>
              <w:t>江苏省公务员局</w:t>
            </w:r>
          </w:p>
        </w:tc>
      </w:tr>
      <w:tr w:rsidR="00812819" w:rsidRPr="003F171E">
        <w:tc>
          <w:tcPr>
            <w:tcW w:w="5076" w:type="dxa"/>
            <w:shd w:val="clear" w:color="auto" w:fill="auto"/>
          </w:tcPr>
          <w:p w:rsidR="00812819" w:rsidRPr="003F171E" w:rsidRDefault="00812819" w:rsidP="007418A3">
            <w:pPr>
              <w:jc w:val="center"/>
              <w:rPr>
                <w:rFonts w:ascii="Times New Roman" w:eastAsia="黑体" w:hAnsi="Times New Roman"/>
                <w:sz w:val="36"/>
                <w:szCs w:val="36"/>
              </w:rPr>
            </w:pPr>
            <w:r w:rsidRPr="003F171E">
              <w:rPr>
                <w:rFonts w:ascii="Times New Roman" w:eastAsia="黑体" w:hAnsi="Times New Roman"/>
                <w:sz w:val="36"/>
                <w:szCs w:val="36"/>
              </w:rPr>
              <w:t>201</w:t>
            </w:r>
            <w:r w:rsidRPr="003F171E">
              <w:rPr>
                <w:rFonts w:ascii="Times New Roman" w:eastAsia="黑体" w:hAnsi="Times New Roman" w:hint="eastAsia"/>
                <w:sz w:val="36"/>
                <w:szCs w:val="36"/>
              </w:rPr>
              <w:t>9</w:t>
            </w:r>
            <w:r w:rsidRPr="003F171E">
              <w:rPr>
                <w:rFonts w:ascii="Times New Roman" w:eastAsia="黑体" w:hAnsi="Times New Roman"/>
                <w:sz w:val="36"/>
                <w:szCs w:val="36"/>
              </w:rPr>
              <w:t>年</w:t>
            </w:r>
            <w:r w:rsidRPr="003F171E">
              <w:rPr>
                <w:rFonts w:ascii="Times New Roman" w:eastAsia="黑体" w:hAnsi="Times New Roman" w:hint="eastAsia"/>
                <w:sz w:val="36"/>
                <w:szCs w:val="36"/>
              </w:rPr>
              <w:t>1</w:t>
            </w:r>
            <w:r w:rsidRPr="003F171E">
              <w:rPr>
                <w:rFonts w:ascii="Times New Roman" w:eastAsia="黑体" w:hAnsi="Times New Roman"/>
                <w:sz w:val="36"/>
                <w:szCs w:val="36"/>
              </w:rPr>
              <w:t>月</w:t>
            </w:r>
          </w:p>
        </w:tc>
      </w:tr>
    </w:tbl>
    <w:p w:rsidR="00812819" w:rsidRPr="003F171E" w:rsidRDefault="00812819" w:rsidP="00812819">
      <w:pPr>
        <w:jc w:val="center"/>
        <w:rPr>
          <w:rFonts w:ascii="Times New Roman" w:eastAsia="黑体" w:hAnsi="Times New Roman"/>
          <w:sz w:val="36"/>
          <w:szCs w:val="36"/>
        </w:rPr>
      </w:pPr>
    </w:p>
    <w:p w:rsidR="00812819" w:rsidRPr="003F171E" w:rsidRDefault="00812819" w:rsidP="00812819">
      <w:pPr>
        <w:jc w:val="center"/>
        <w:rPr>
          <w:rFonts w:ascii="Times New Roman" w:eastAsia="黑体" w:hAnsi="Times New Roman"/>
          <w:sz w:val="36"/>
          <w:szCs w:val="36"/>
        </w:rPr>
      </w:pPr>
    </w:p>
    <w:p w:rsidR="00812819" w:rsidRPr="003F171E" w:rsidRDefault="00812819" w:rsidP="00812819">
      <w:pPr>
        <w:jc w:val="center"/>
        <w:rPr>
          <w:rFonts w:ascii="Times New Roman" w:eastAsia="黑体" w:hAnsi="Times New Roman"/>
          <w:sz w:val="36"/>
          <w:szCs w:val="36"/>
        </w:rPr>
      </w:pPr>
    </w:p>
    <w:p w:rsidR="00812819" w:rsidRPr="003F171E" w:rsidRDefault="00812819" w:rsidP="00812819">
      <w:pPr>
        <w:spacing w:line="600" w:lineRule="exact"/>
        <w:jc w:val="center"/>
        <w:rPr>
          <w:rFonts w:ascii="方正小标宋_GBK" w:eastAsia="方正小标宋_GBK" w:hAnsi="Times New Roman"/>
          <w:sz w:val="44"/>
          <w:szCs w:val="44"/>
        </w:rPr>
      </w:pPr>
    </w:p>
    <w:p w:rsidR="00812819" w:rsidRPr="003F171E" w:rsidRDefault="00812819" w:rsidP="00812819">
      <w:pPr>
        <w:spacing w:line="600" w:lineRule="exact"/>
        <w:jc w:val="center"/>
        <w:rPr>
          <w:rFonts w:ascii="方正小标宋_GBK" w:eastAsia="方正小标宋_GBK" w:hAnsi="Times New Roman"/>
          <w:sz w:val="44"/>
          <w:szCs w:val="44"/>
        </w:rPr>
      </w:pPr>
    </w:p>
    <w:p w:rsidR="00172086" w:rsidRPr="003F171E" w:rsidRDefault="00172086" w:rsidP="00812819">
      <w:pPr>
        <w:spacing w:line="600" w:lineRule="exact"/>
        <w:jc w:val="center"/>
        <w:rPr>
          <w:rFonts w:ascii="方正小标宋_GBK" w:eastAsia="方正小标宋_GBK" w:hAnsi="Times New Roman"/>
          <w:sz w:val="44"/>
          <w:szCs w:val="44"/>
        </w:rPr>
      </w:pPr>
    </w:p>
    <w:p w:rsidR="00172086" w:rsidRPr="003F171E" w:rsidRDefault="00172086" w:rsidP="00812819">
      <w:pPr>
        <w:spacing w:line="600" w:lineRule="exact"/>
        <w:jc w:val="center"/>
        <w:rPr>
          <w:rFonts w:ascii="方正小标宋_GBK" w:eastAsia="方正小标宋_GBK" w:hAnsi="Times New Roman"/>
          <w:sz w:val="44"/>
          <w:szCs w:val="44"/>
        </w:rPr>
      </w:pPr>
    </w:p>
    <w:p w:rsidR="00812819" w:rsidRPr="003F171E" w:rsidRDefault="00812819" w:rsidP="00812819">
      <w:pPr>
        <w:spacing w:line="600" w:lineRule="exact"/>
        <w:jc w:val="center"/>
        <w:rPr>
          <w:rFonts w:ascii="方正小标宋_GBK" w:eastAsia="方正小标宋_GBK" w:hAnsi="Times New Roman"/>
          <w:sz w:val="44"/>
          <w:szCs w:val="44"/>
        </w:rPr>
      </w:pPr>
      <w:r w:rsidRPr="003F171E">
        <w:rPr>
          <w:rFonts w:ascii="方正小标宋_GBK" w:eastAsia="方正小标宋_GBK" w:hAnsi="Times New Roman" w:hint="eastAsia"/>
          <w:sz w:val="44"/>
          <w:szCs w:val="44"/>
        </w:rPr>
        <w:lastRenderedPageBreak/>
        <w:t>特别说明</w:t>
      </w:r>
    </w:p>
    <w:p w:rsidR="00812819" w:rsidRPr="003F171E" w:rsidRDefault="00812819" w:rsidP="00812819">
      <w:pPr>
        <w:spacing w:line="600" w:lineRule="exact"/>
        <w:jc w:val="center"/>
        <w:rPr>
          <w:rFonts w:ascii="方正小标宋_GBK" w:eastAsia="方正小标宋_GBK" w:hAnsi="Times New Roman"/>
          <w:sz w:val="44"/>
          <w:szCs w:val="44"/>
        </w:rPr>
      </w:pPr>
    </w:p>
    <w:p w:rsidR="00812819" w:rsidRPr="003F171E" w:rsidRDefault="00812819" w:rsidP="00812819">
      <w:pPr>
        <w:spacing w:line="600" w:lineRule="exact"/>
        <w:ind w:firstLineChars="200" w:firstLine="600"/>
        <w:rPr>
          <w:rFonts w:ascii="Times New Roman" w:eastAsia="方正仿宋_GBK" w:hAnsi="Times New Roman"/>
          <w:sz w:val="30"/>
          <w:szCs w:val="30"/>
        </w:rPr>
      </w:pPr>
      <w:r w:rsidRPr="003F171E">
        <w:rPr>
          <w:rFonts w:ascii="Times New Roman" w:eastAsia="方正仿宋_GBK" w:hAnsi="Times New Roman" w:hint="eastAsia"/>
          <w:sz w:val="30"/>
          <w:szCs w:val="30"/>
        </w:rPr>
        <w:t>由于各类院校专业名称设置不统一，每年都有新设专业，参考目录无法全面涵盖普通本专科、研究生、自考、电大、函授、成教、远程教育、党校以及境外高校等各类学校所设专业。因此，在报名阶段，如有报考人员所学专业不在专业参考目录范围内，但和所报考职位要求专业非常相近的，报考人员可在</w:t>
      </w:r>
      <w:r w:rsidRPr="003F171E">
        <w:rPr>
          <w:rFonts w:ascii="Times New Roman" w:eastAsia="方正仿宋_GBK" w:hAnsi="Times New Roman" w:hint="eastAsia"/>
          <w:sz w:val="30"/>
          <w:szCs w:val="30"/>
        </w:rPr>
        <w:t>2019</w:t>
      </w:r>
      <w:r w:rsidRPr="003F171E">
        <w:rPr>
          <w:rFonts w:ascii="Times New Roman" w:eastAsia="方正仿宋_GBK" w:hAnsi="Times New Roman" w:hint="eastAsia"/>
          <w:sz w:val="30"/>
          <w:szCs w:val="30"/>
        </w:rPr>
        <w:t>年</w:t>
      </w:r>
      <w:r w:rsidR="002B2FC7" w:rsidRPr="003F171E">
        <w:rPr>
          <w:rFonts w:ascii="Times New Roman" w:eastAsia="方正仿宋_GBK" w:hAnsi="Times New Roman" w:hint="eastAsia"/>
          <w:sz w:val="30"/>
          <w:szCs w:val="30"/>
        </w:rPr>
        <w:t>4</w:t>
      </w:r>
      <w:r w:rsidRPr="003F171E">
        <w:rPr>
          <w:rFonts w:ascii="Times New Roman" w:eastAsia="方正仿宋_GBK" w:hAnsi="Times New Roman" w:hint="eastAsia"/>
          <w:sz w:val="30"/>
          <w:szCs w:val="30"/>
        </w:rPr>
        <w:t>月</w:t>
      </w:r>
      <w:r w:rsidRPr="003F171E">
        <w:rPr>
          <w:rFonts w:ascii="Times New Roman" w:eastAsia="方正仿宋_GBK" w:hAnsi="Times New Roman" w:hint="eastAsia"/>
          <w:sz w:val="30"/>
          <w:szCs w:val="30"/>
        </w:rPr>
        <w:t>26</w:t>
      </w:r>
      <w:r w:rsidRPr="003F171E">
        <w:rPr>
          <w:rFonts w:ascii="Times New Roman" w:eastAsia="方正仿宋_GBK" w:hAnsi="Times New Roman" w:hint="eastAsia"/>
          <w:sz w:val="30"/>
          <w:szCs w:val="30"/>
        </w:rPr>
        <w:t>日</w:t>
      </w:r>
      <w:r w:rsidRPr="003F171E">
        <w:rPr>
          <w:rFonts w:ascii="Times New Roman" w:eastAsia="方正仿宋_GBK" w:hAnsi="Times New Roman" w:hint="eastAsia"/>
          <w:sz w:val="30"/>
          <w:szCs w:val="30"/>
        </w:rPr>
        <w:t>16:00</w:t>
      </w:r>
      <w:r w:rsidRPr="003F171E">
        <w:rPr>
          <w:rFonts w:ascii="Times New Roman" w:eastAsia="方正仿宋_GBK" w:hAnsi="Times New Roman" w:hint="eastAsia"/>
          <w:sz w:val="30"/>
          <w:szCs w:val="30"/>
        </w:rPr>
        <w:t>之前向招录机关（审核单位）提供由学校开具的成绩单等课程设置证明材料，经审核后如认为符合所报考职位专业要求，即可以所学专业报考该职位，招录机关（审核单位）应及时在报名网站上公告该职位的专业调整情况。</w:t>
      </w:r>
    </w:p>
    <w:p w:rsidR="00812819" w:rsidRPr="003F171E" w:rsidRDefault="00812819" w:rsidP="00812819">
      <w:pPr>
        <w:spacing w:line="600" w:lineRule="exact"/>
        <w:ind w:firstLineChars="200" w:firstLine="600"/>
        <w:rPr>
          <w:rFonts w:ascii="Times New Roman" w:eastAsia="方正仿宋_GBK" w:hAnsi="Times New Roman"/>
          <w:sz w:val="30"/>
          <w:szCs w:val="30"/>
        </w:rPr>
      </w:pPr>
    </w:p>
    <w:p w:rsidR="00812819" w:rsidRPr="003F171E" w:rsidRDefault="00812819" w:rsidP="00812819">
      <w:pPr>
        <w:spacing w:line="600" w:lineRule="exact"/>
        <w:ind w:firstLineChars="200" w:firstLine="640"/>
        <w:rPr>
          <w:rFonts w:ascii="Times New Roman" w:eastAsia="方正黑体简体" w:hAnsi="Times New Roman"/>
          <w:sz w:val="32"/>
          <w:szCs w:val="32"/>
        </w:rPr>
      </w:pPr>
    </w:p>
    <w:p w:rsidR="00951E1A" w:rsidRPr="003F171E" w:rsidRDefault="00951E1A" w:rsidP="00812819">
      <w:pPr>
        <w:spacing w:line="600" w:lineRule="exact"/>
        <w:ind w:firstLineChars="200" w:firstLine="640"/>
        <w:rPr>
          <w:rFonts w:ascii="Times New Roman" w:eastAsia="方正黑体简体" w:hAnsi="Times New Roman"/>
          <w:sz w:val="32"/>
          <w:szCs w:val="32"/>
        </w:rPr>
      </w:pPr>
    </w:p>
    <w:p w:rsidR="00812819" w:rsidRPr="003F171E" w:rsidRDefault="00812819" w:rsidP="00812819">
      <w:pPr>
        <w:spacing w:line="600" w:lineRule="exact"/>
        <w:ind w:firstLineChars="200" w:firstLine="640"/>
        <w:rPr>
          <w:rFonts w:ascii="Times New Roman" w:eastAsia="方正黑体简体" w:hAnsi="Times New Roman"/>
          <w:sz w:val="32"/>
          <w:szCs w:val="32"/>
        </w:rPr>
      </w:pPr>
    </w:p>
    <w:p w:rsidR="00812819" w:rsidRPr="003F171E" w:rsidRDefault="00812819" w:rsidP="00812819">
      <w:pPr>
        <w:spacing w:line="600" w:lineRule="exact"/>
        <w:rPr>
          <w:rFonts w:ascii="Times New Roman" w:eastAsia="方正黑体简体" w:hAnsi="Times New Roman"/>
          <w:sz w:val="32"/>
          <w:szCs w:val="32"/>
        </w:rPr>
      </w:pPr>
      <w:r w:rsidRPr="003F171E">
        <w:rPr>
          <w:rFonts w:ascii="Times New Roman" w:eastAsia="方正黑体简体" w:hAnsi="Times New Roman" w:hint="eastAsia"/>
          <w:sz w:val="32"/>
          <w:szCs w:val="32"/>
        </w:rPr>
        <w:t xml:space="preserve"> </w:t>
      </w:r>
    </w:p>
    <w:p w:rsidR="00812819" w:rsidRPr="003F171E" w:rsidRDefault="00812819" w:rsidP="00812819">
      <w:pPr>
        <w:spacing w:line="600" w:lineRule="exact"/>
        <w:ind w:firstLineChars="200" w:firstLine="640"/>
        <w:rPr>
          <w:rFonts w:ascii="Times New Roman" w:eastAsia="方正黑体简体" w:hAnsi="Times New Roman"/>
          <w:sz w:val="32"/>
          <w:szCs w:val="32"/>
        </w:rPr>
      </w:pPr>
    </w:p>
    <w:p w:rsidR="00812819" w:rsidRDefault="00812819" w:rsidP="00812819">
      <w:pPr>
        <w:spacing w:line="60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</w:p>
    <w:p w:rsidR="003F171E" w:rsidRDefault="003F171E" w:rsidP="00812819">
      <w:pPr>
        <w:spacing w:line="60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</w:p>
    <w:p w:rsidR="003F171E" w:rsidRDefault="003F171E" w:rsidP="00812819">
      <w:pPr>
        <w:spacing w:line="60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</w:p>
    <w:p w:rsidR="003F171E" w:rsidRPr="003F171E" w:rsidRDefault="003F171E" w:rsidP="00812819">
      <w:pPr>
        <w:spacing w:line="60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</w:p>
    <w:tbl>
      <w:tblPr>
        <w:tblW w:w="89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430"/>
        <w:gridCol w:w="1742"/>
        <w:gridCol w:w="2046"/>
        <w:gridCol w:w="2127"/>
        <w:gridCol w:w="2635"/>
      </w:tblGrid>
      <w:tr w:rsidR="00812819" w:rsidRPr="003F171E">
        <w:trPr>
          <w:trHeight w:val="1394"/>
          <w:jc w:val="center"/>
        </w:trPr>
        <w:tc>
          <w:tcPr>
            <w:tcW w:w="430" w:type="dxa"/>
            <w:vAlign w:val="center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Times New Roman" w:eastAsia="方正仿宋_GBK" w:hAnsi="Times New Roman"/>
                <w:sz w:val="32"/>
                <w:szCs w:val="32"/>
              </w:rPr>
              <w:lastRenderedPageBreak/>
              <w:br w:type="page"/>
            </w:r>
            <w:r w:rsidRPr="003F171E">
              <w:rPr>
                <w:rFonts w:ascii="黑体" w:eastAsia="黑体" w:hint="eastAsia"/>
                <w:szCs w:val="21"/>
              </w:rPr>
              <w:t>序号</w:t>
            </w:r>
          </w:p>
        </w:tc>
        <w:tc>
          <w:tcPr>
            <w:tcW w:w="1742" w:type="dxa"/>
          </w:tcPr>
          <w:p w:rsidR="00812819" w:rsidRPr="003F171E" w:rsidRDefault="002F2F42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Ansi="黑体"/>
                <w:noProof/>
                <w:szCs w:val="21"/>
              </w:rPr>
              <w:pict>
                <v:group id="__TH_G32五号4" o:spid="_x0000_s1026" style="position:absolute;left:0;text-align:left;margin-left:-5.3pt;margin-top:-.5pt;width:87pt;height:93.6pt;rotation:180;z-index:251657728;mso-position-horizontal-relative:text;mso-position-vertical-relative:text" coordorigin="-103" coordsize="420,1980">
                  <v:line id="__TH_L2" o:spid="_x0000_s1027" style="position:absolute" from="-103,0" to="317,990" strokeweight=".5pt"/>
                  <v:line id="__TH_L3" o:spid="_x0000_s1028" style="position:absolute" from="-103,0" to="317,1980" strokeweight=".5pt"/>
                </v:group>
              </w:pict>
            </w:r>
            <w:r w:rsidR="00812819" w:rsidRPr="003F171E">
              <w:rPr>
                <w:rFonts w:ascii="黑体" w:eastAsia="黑体" w:hint="eastAsia"/>
                <w:szCs w:val="21"/>
              </w:rPr>
              <w:t xml:space="preserve">  </w:t>
            </w:r>
          </w:p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 xml:space="preserve">   学历层次</w:t>
            </w:r>
          </w:p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 xml:space="preserve">  </w:t>
            </w:r>
          </w:p>
          <w:p w:rsidR="00812819" w:rsidRPr="003F171E" w:rsidRDefault="00812819" w:rsidP="007418A3">
            <w:pPr>
              <w:ind w:firstLineChars="150" w:firstLine="315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专业</w:t>
            </w:r>
          </w:p>
          <w:p w:rsidR="00812819" w:rsidRPr="003F171E" w:rsidRDefault="00812819" w:rsidP="007418A3">
            <w:pPr>
              <w:rPr>
                <w:rFonts w:ascii="黑体" w:eastAsia="黑体"/>
                <w:szCs w:val="21"/>
              </w:rPr>
            </w:pPr>
          </w:p>
          <w:p w:rsidR="00812819" w:rsidRPr="003F171E" w:rsidRDefault="00812819" w:rsidP="007418A3">
            <w:pPr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专业大类</w:t>
            </w:r>
          </w:p>
        </w:tc>
        <w:tc>
          <w:tcPr>
            <w:tcW w:w="2046" w:type="dxa"/>
            <w:vAlign w:val="center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研究生</w:t>
            </w:r>
          </w:p>
        </w:tc>
        <w:tc>
          <w:tcPr>
            <w:tcW w:w="2127" w:type="dxa"/>
            <w:vAlign w:val="center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本科</w:t>
            </w:r>
          </w:p>
        </w:tc>
        <w:tc>
          <w:tcPr>
            <w:tcW w:w="2635" w:type="dxa"/>
            <w:vAlign w:val="center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专科</w:t>
            </w:r>
          </w:p>
        </w:tc>
      </w:tr>
      <w:tr w:rsidR="00812819" w:rsidRPr="003F171E">
        <w:trPr>
          <w:jc w:val="center"/>
        </w:trPr>
        <w:tc>
          <w:tcPr>
            <w:tcW w:w="430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1</w:t>
            </w:r>
          </w:p>
        </w:tc>
        <w:tc>
          <w:tcPr>
            <w:tcW w:w="1742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中文文秘类</w:t>
            </w:r>
          </w:p>
        </w:tc>
        <w:tc>
          <w:tcPr>
            <w:tcW w:w="2046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文艺学，语言学及应用语言学，汉语言文字学，中国古典文献学，中国古代文学，中国现当代文学，中国少数民族语言文学（分语族），比较文学与世界文学，新闻学，传播学，新闻与传播，史学理论及史学史，考古学及博物馆学，历史地理学，历史文献学（含敦煌学、古文字学），专门史，中国古代史，中国近现代史，世界史，出版，学科教学（历史），学科教学（语文），中国文学与文化，中国语言文学，汉语国际教育，中国史，考古学，新闻传播学，文物与博物馆</w:t>
            </w:r>
          </w:p>
        </w:tc>
        <w:tc>
          <w:tcPr>
            <w:tcW w:w="2127" w:type="dxa"/>
          </w:tcPr>
          <w:p w:rsidR="00812819" w:rsidRPr="003F171E" w:rsidRDefault="00812819" w:rsidP="007418A3">
            <w:pPr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汉语言文学，汉语言，对外汉语，中国少数民族语言文学（可注明藏、蒙、维、朝、哈等语言文学），古典文献，中国语言文化，应用语言学，古典文献学，新闻学，广播电视新闻，广播电视编导，广播电视新闻学，广告学，编辑出版学，传播学，媒体创意，广播电视学，网络与新媒体，数字出版，秘书学，历史学，世界史，世界历史，考古学，博物馆学，文物与博物馆学，文物保护技术，汉语国际教育，文物鉴赏与修复，高级文秘，汉语言文学教育，文秘教育，新媒体与信息网络，戏剧影视文学</w:t>
            </w:r>
          </w:p>
        </w:tc>
        <w:tc>
          <w:tcPr>
            <w:tcW w:w="2635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汉语，文物鉴定与修复，文化事业管理，文化市场经营与管理，中国少数民族语言文化，影视广告，新闻采编与制作，电视节目制作，新闻与传播，信息传播与策划，传媒策划与管理，文秘，医学文秘，文秘速录，文化创意与策划，涉外文秘，文秘与办公自动化</w:t>
            </w:r>
          </w:p>
        </w:tc>
      </w:tr>
      <w:tr w:rsidR="00812819" w:rsidRPr="003F171E">
        <w:trPr>
          <w:jc w:val="center"/>
        </w:trPr>
        <w:tc>
          <w:tcPr>
            <w:tcW w:w="430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2</w:t>
            </w:r>
          </w:p>
        </w:tc>
        <w:tc>
          <w:tcPr>
            <w:tcW w:w="1742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艺术类</w:t>
            </w:r>
          </w:p>
        </w:tc>
        <w:tc>
          <w:tcPr>
            <w:tcW w:w="2046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艺术学，音乐学，舞蹈学，戏剧戏曲学，电影学，广播电视艺术学，美术学，设计艺术学，艺术，文物与博物馆，设计学，艺术设计，戏剧与影视学，美术，考古学，工业设计工程，</w:t>
            </w:r>
            <w:r w:rsidRPr="003F171E">
              <w:rPr>
                <w:rFonts w:hint="eastAsia"/>
              </w:rPr>
              <w:t xml:space="preserve"> </w:t>
            </w:r>
            <w:r w:rsidRPr="003F171E">
              <w:rPr>
                <w:rFonts w:ascii="宋体" w:hAnsi="宋体" w:hint="eastAsia"/>
                <w:sz w:val="18"/>
                <w:szCs w:val="18"/>
              </w:rPr>
              <w:t>艺术学理论，音乐与舞蹈学</w:t>
            </w:r>
          </w:p>
        </w:tc>
        <w:tc>
          <w:tcPr>
            <w:tcW w:w="2127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艺术学，艺术史论，艺术与科技，公共艺术，音乐学，作曲与作曲技术理论，音乐表演，舞蹈学，舞蹈编导，舞蹈表演，音乐科技与艺术，戏剧学，戏剧影视文学，动画，影视摄制，播音与主持艺术，广播电视编导，广播影视编导，书法学，照明艺术，会展艺术与技术，表演，导演，录音艺术，影视学，影视艺术技术，数字媒体艺术，电影学，戏剧影视导演，摄影，数字媒体，绘画，雕塑，美术学，中国画，中国画与</w:t>
            </w: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书法，艺术设计学，艺术设计，戏剧影视美术设计，文物鉴赏与修复，工艺美术，工业设计，视觉传达设计，视觉传达，环境设计，产品设计，服装与服饰设计，影视摄影与制作，文物与博物馆学，考古学，博物馆学</w:t>
            </w:r>
          </w:p>
        </w:tc>
        <w:tc>
          <w:tcPr>
            <w:tcW w:w="2635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音乐表演，舞蹈表演，乐器维修技术，钢琴调律，表演艺术，服装表演，影视表演，戏曲表演，编导，主持与播音，广播电视技术，摄影摄像技术，音像技术，影视多媒体技术，影视动画，影视广告，新闻采编与制作，电视节目制作，电视制片管理，新闻与传播，信息传播与策划，传媒策划与管理，文化创意与策划，影视灯光艺术，数字传媒艺术，电视摄像，作曲技术，录音技术与艺术，杂技表演，乐器维护服务，钢琴伴奏，美术，雕塑艺术设计，雕刻艺术与家具设计，艺术设计，产品造型设计，视觉传达</w:t>
            </w: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艺术设计，电脑艺术设计，人物形象设计，装潢艺术设计，装饰艺术设计，珠宝首饰工艺及鉴定，旅游工艺品设计与制作，广告设计与制作，多媒体设计与制作，应用艺术设计，陶瓷艺术设计，广告与会展，木材加工技术，舞台艺术设计，首饰设计，皮具设计，动画设计，木雕设计与制作，展览展示艺术设计，灯具设计与工艺，游艇装饰设计与工艺，展示设计，眼镜设计，工艺美术品设计与制作，室内装饰设计，数字媒体设计与制作，游戏设计与制作，数字城市技术，雕刻艺术与工艺，视觉设计，摄影与摄像艺术，工艺绘画，家具设计，出版印刷美术设计，数字空间艺术，湘绣设计与工艺，服装表演与设计，公共艺术，广告与装潢设计，会展艺术设计，模特与礼仪，武术艺术表演，音乐剧表演，歌舞表演，现代传播，网络新闻与编辑，舞台影视技术，影视编导，摄影，媒体营销技术，交互媒体设计，广告设计，室内设计，平面设计，剪辑，环境艺术设计</w:t>
            </w:r>
          </w:p>
        </w:tc>
      </w:tr>
      <w:tr w:rsidR="00812819" w:rsidRPr="003F171E">
        <w:trPr>
          <w:jc w:val="center"/>
        </w:trPr>
        <w:tc>
          <w:tcPr>
            <w:tcW w:w="430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lastRenderedPageBreak/>
              <w:t>3</w:t>
            </w:r>
          </w:p>
        </w:tc>
        <w:tc>
          <w:tcPr>
            <w:tcW w:w="1742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法律类</w:t>
            </w:r>
          </w:p>
        </w:tc>
        <w:tc>
          <w:tcPr>
            <w:tcW w:w="2046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法学理论，法律史，宪法学与行政法学，刑法学，民商法学（含：劳动法学、社会保障法学），诉讼法，诉讼法学，经济法学，环境与资源保护法学，国际法学（含：国际公法、国际私法、国际经济法），军事法学，法学，法律，法律硕士，法律（法学），法律（非法学），法律硕士（法学），法律硕士（非法学），知识产权法学，</w:t>
            </w: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国际法，经济法，比较法学</w:t>
            </w:r>
          </w:p>
        </w:tc>
        <w:tc>
          <w:tcPr>
            <w:tcW w:w="2127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法学，知识产权，监狱学，律师，知识产权法，民商法，法律，法学（法务会计），海商法学</w:t>
            </w:r>
          </w:p>
        </w:tc>
        <w:tc>
          <w:tcPr>
            <w:tcW w:w="2635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司法助理，法律文秘，司法警务，法律事务，书记官，刑事执行，民事执行，行政执行，刑事侦查技术，司法鉴定技术，安全防范技术，司法信息技术，司法信息安全，经济法律事务，海关国际法律条约与公约，检查事务，法律服务管理</w:t>
            </w:r>
          </w:p>
        </w:tc>
      </w:tr>
      <w:tr w:rsidR="00812819" w:rsidRPr="003F171E">
        <w:trPr>
          <w:jc w:val="center"/>
        </w:trPr>
        <w:tc>
          <w:tcPr>
            <w:tcW w:w="430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lastRenderedPageBreak/>
              <w:t>4</w:t>
            </w:r>
          </w:p>
        </w:tc>
        <w:tc>
          <w:tcPr>
            <w:tcW w:w="1742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社会政治类</w:t>
            </w:r>
          </w:p>
        </w:tc>
        <w:tc>
          <w:tcPr>
            <w:tcW w:w="2046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马克思主义哲学，中国哲学，外国哲学，逻辑学，伦理学，美学，宗教学，科学技术哲学，宗教哲学，哲学，政治学理论，政治学，中外政治制度，科学社会主义与国际共产主义运动，中共党史（含：党的学说与党的建设），国际政治，国际关系，外交学，社会学，人口学，人才学、人类学，民俗学（含：中国民间文学），社会保障，民族学，中国少数民族经济，中国少数民族史，中国少数民族艺术，马克思主义基本原理，马克思主义民族理论与政策，马克思主义发展史，马克思主义中国化研究，国外马克思主义研究，思想政治教育，中国近现代史基本问题研究，马克思主义理论，马克思主义理论与思想政治教育，史学理论及史学史，考古学及博物馆学，文物与博物馆，历史地理学，历史文献学，专门史，中国古代史，中国近现代史，世界史，图书馆学，情报学，档案学，图书情报，图书情报与档案管理，社会工作，中国史，考古学</w:t>
            </w:r>
          </w:p>
        </w:tc>
        <w:tc>
          <w:tcPr>
            <w:tcW w:w="2127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哲学，逻辑学，宗教学，伦理学，政治学与行政学，国际政治，外交学，思想政治教育，国际文化交流，国际政治经济学，国际事务，国际事务与国际关系，政治学、经济学与哲学，社会学，社会工作，家政学，人类学，女性学，民族学，科学社会主义与国际共产主义运动，中国革命史与中国共产党党史，科学社会主义，中国共产党党史，中国共产党历史，历史学，世界历史，考古学，博物馆学，文物保护技术，图书馆学，档案学，信息资源管理，劳动与社会保障，劳动和社会保障，档案管理，社会工作与管理</w:t>
            </w:r>
          </w:p>
        </w:tc>
        <w:tc>
          <w:tcPr>
            <w:tcW w:w="2635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社会工作，社区管理与服务，青少年工作与管理，社会福利事业管理，家政服务，老年服务与管理，社区康复，听力语言康复技术，音乐康复技术，心理咨询，科技成果中介服务，职业中介服务，现代殡仪技术与管理，戒毒康复，涉外事务管理，公共关系，人民武装，妇女工作与管理，体育场馆管理，商检技术，图书档案管理，家政管理，运动康复，社区矫正，档案管理</w:t>
            </w:r>
          </w:p>
        </w:tc>
      </w:tr>
      <w:tr w:rsidR="00812819" w:rsidRPr="003F171E">
        <w:trPr>
          <w:jc w:val="center"/>
        </w:trPr>
        <w:tc>
          <w:tcPr>
            <w:tcW w:w="430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5</w:t>
            </w:r>
          </w:p>
        </w:tc>
        <w:tc>
          <w:tcPr>
            <w:tcW w:w="1742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经济类</w:t>
            </w:r>
          </w:p>
        </w:tc>
        <w:tc>
          <w:tcPr>
            <w:tcW w:w="2046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政治经济学，经济思想史，经济史，西方经济学，世界经济，人口、资源与环境经济学，国民经济学，区域经济学，</w:t>
            </w: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财政学（含税收学），金融学（含保险学），产业经济学，国际贸易学，劳动经济学，统计学，数量经济学，国防经济，技术经济及管理，农业经济管理，林业经济管理，渔业经济管理，教育经济与管理，应用统计，金融，保险，资产评估，国际贸易，农村与区域发展，中国少数民族经济，应用经济学，国际商务，金融学，理论经济学，应用经济学，企业管理，工商管理，工商管理硕士</w:t>
            </w:r>
          </w:p>
        </w:tc>
        <w:tc>
          <w:tcPr>
            <w:tcW w:w="2127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经济学，国际经济与贸易，财政学，金融学，国民经济管理，贸易经济，保险，金融工程，税务，信用管理，网络经济学，</w:t>
            </w: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体育经济，投资学，环境资源与发展经济学，资源与环境经济学，海洋经济学，国际文化贸易，会展经济与管理，经济与行政管理，经济与工商管理，工商管理，经济统计学，商务经济学，能源经济，保险学，金融数学，经济与金融，农业经济管理，林业经济管理，农林经济管理，农村区域发展，渔业经济管理，资产评估，现代农业管理，金融管理，国际市场营销，金融保险，国际贸易，市场营销，金融，统计学，税收学，国际商务，工程造价，财务管理</w:t>
            </w:r>
          </w:p>
        </w:tc>
        <w:tc>
          <w:tcPr>
            <w:tcW w:w="2635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财政，财务管理，税务，金融管理与实务，国际金融，金融与证券，金融保险，金融与保险，保险实务，医疗保险实务，资产评估，资产评估与管理，</w:t>
            </w: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证券投资与管理，投资与理财，证券与期货，经济管理，经济信息管理，国际经济与贸易，国际贸易实务，国际商务，商务经纪与代理，产权交易与实务，信用管理，农村合作金融，机动车保险实务，农业经济管理，林业经济管理，渔业经济管理，农林经济管理，林业经济信息管理，农村经济管理，国际航运保险与公估，经济与行政管理，国际贸易，经济贸易</w:t>
            </w:r>
          </w:p>
        </w:tc>
      </w:tr>
      <w:tr w:rsidR="00812819" w:rsidRPr="003F171E">
        <w:trPr>
          <w:jc w:val="center"/>
        </w:trPr>
        <w:tc>
          <w:tcPr>
            <w:tcW w:w="430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lastRenderedPageBreak/>
              <w:t>6</w:t>
            </w:r>
          </w:p>
        </w:tc>
        <w:tc>
          <w:tcPr>
            <w:tcW w:w="1742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公共管理类</w:t>
            </w:r>
          </w:p>
        </w:tc>
        <w:tc>
          <w:tcPr>
            <w:tcW w:w="2046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管理科学与工程，行政管理，社会医学与卫生事业管理，教育经济与管理，社会保障，社会工作，社会学，土地资源管理，图书馆学，情报学，档案学，农业经济管理，林业经济管理，渔业经济管理，公共管理，图书情报与档案管理，图书情报，人力资源管理，工程管理，教育领导与管理，农村与区域发展，教育管理，公共管理硕士，工商管理，旅游管理，工商管理硕士，政治学理论，企业管理</w:t>
            </w:r>
          </w:p>
        </w:tc>
        <w:tc>
          <w:tcPr>
            <w:tcW w:w="2127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国民经济管理，信用管理，海关管理，海事管理，海洋管理，边防管理，公安管理学，管理科学，信息管理与信息系统，管理科学工程，人力资源管理，行政管理，政治学与行政学，公共事业管理，工商管理，旅游管理，社会保障，劳动与社会保障，劳动和社会保障，土地资源管理，公共关系学，公共政策学，城市管理，公共管理，文化产业管理，文化艺术事业管理，会展经济与管理，国防教育与管理，航运管理，劳动关系，公共安全管理，体育管理，体育产业管理，食品经济管理，农业经济管理，现代农业管理，林业经济管理，渔业经济管理，农林经济管理，农村区域发展，信息资源管理，农村行政管</w:t>
            </w: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理，乡镇企业管理，城市管理与监察，工商行政管理，管理科学与工程，交通管理，图书馆学，档案学，保密管理，管理工程，档案管理，卫生事业管理，经济与行政管理，工程管理，社会工作，社会学，行政管理学</w:t>
            </w:r>
          </w:p>
        </w:tc>
        <w:tc>
          <w:tcPr>
            <w:tcW w:w="2635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社会工作，社区管理与服务，青少年工作与管理，社会福利事业管理，公共关系，商检技术，人民武装，涉外事务管理，公共事务管理，民政管理，行政管理，行政管理学，人力资源管理，劳动与社会保障，国土资源管理，海关管理，环境规划与管理，文化事业管理，文化市场经营与管理，图书档案管理，体育服务与管理，治安管理，交通管理，警察管理，公共安全管理，防火管理，边境管理，老年服务与管理，现代殡仪技术与管理，农业经济管理，林业经济管理，渔业经济管理，农林经济管理，农村行政管理，农村经济管理，林业经济信息管理，渔业资源与渔政管理，农业技术与管理，林业信息工程与管理，都市林业资源与林政管理，农村行政与经济管理，社会救助，国际质量管理体系认证，卫生监督，卫生信息管理，公共卫生管理，</w:t>
            </w: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电子政务，经济管理，经济信息管理，灾害救援与管理，客运站务管理，知识产权管理，文化艺术管理，工商行政管理，教育管理，档案管理，经济与行政管理，旅游管理</w:t>
            </w:r>
          </w:p>
        </w:tc>
      </w:tr>
      <w:tr w:rsidR="00812819" w:rsidRPr="003F171E">
        <w:trPr>
          <w:jc w:val="center"/>
        </w:trPr>
        <w:tc>
          <w:tcPr>
            <w:tcW w:w="430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lastRenderedPageBreak/>
              <w:t>7</w:t>
            </w:r>
          </w:p>
        </w:tc>
        <w:tc>
          <w:tcPr>
            <w:tcW w:w="1742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工商管理类</w:t>
            </w:r>
          </w:p>
        </w:tc>
        <w:tc>
          <w:tcPr>
            <w:tcW w:w="2046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管理科学与工程，会计学，会计，会计硕士，企业管理（含：财务管理、市场营销，旅游管理，技术经济及管理，人力资源管理），工程管理，工商管理, 工商管理硕士，工业工程，物流工程，国际商务</w:t>
            </w:r>
          </w:p>
        </w:tc>
        <w:tc>
          <w:tcPr>
            <w:tcW w:w="2127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工业工程，工程管理，工程造价，工程造价管理，房地产经营管理，产品质量工程，项目管理，工商管理，市场营销，财务管理，人力资源管理，旅游管理，商品学，审计学，电子商务，物流，电子商务物流，物流管理，物流工程，国际物流，物流与供应链管理，国际商务，特许经营管理，连锁经营管理，资产评估，商务策划管理，酒店管理，物业管理，物业设施管理，会计学，管理科学，管理科学与工程，劳动关系，采购管理，标准化工程，质量管理工程，房地产开发与管理，保密管理，会展经济与管理，体育经济与管理，金融管理，国际市场营销，管理工程，金融保险，经济与行政管理，市场营销教育，财务会计教育，销售管理，商务管理</w:t>
            </w:r>
          </w:p>
        </w:tc>
        <w:tc>
          <w:tcPr>
            <w:tcW w:w="2635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市场营销，网络营销，市场开发与营销，营销与策划，医药营销，电子商务，工商企业管理，工商行政管理，商务管理，连锁经营管理，物流，电子商务物流，物流管理，物业管理，旅游管理，涉外旅游，导游，旅行社经营管理，景区开发与管理，酒店管理，餐饮管理，餐饮管理与服务，烹饪工艺与营养，企业资源计划管理，招商管理，采购供应管理，项目管理，乡镇企业管理，广告经营与管理，会展策划与管理，历史文化旅游，旅游服务与管理，休闲服务与管理，西餐工艺，经济管理，经济信息管理，数字媒体设备管理，信用管理，物流园区金融管理，村镇银行经营管理，商务信息管理，合作社经营管理，客户服务管理，国际工程物流管理，拍卖与典当管理，旅游传媒，英语导游，中西面点工艺，餐饮食品安全，婚庆服务与管理，国际质量管理体系认证，知识产权管理，古玩艺术品投资管理，高尔夫球场服务与管理，运动休闲服务与管理，高尔夫服务与管理，高尔夫运动技术与管理，建筑工程管理，资产评估，经济与行政管理，销售管理，国际商务</w:t>
            </w:r>
          </w:p>
        </w:tc>
      </w:tr>
      <w:tr w:rsidR="00812819" w:rsidRPr="003F171E">
        <w:trPr>
          <w:jc w:val="center"/>
        </w:trPr>
        <w:tc>
          <w:tcPr>
            <w:tcW w:w="430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8</w:t>
            </w:r>
          </w:p>
        </w:tc>
        <w:tc>
          <w:tcPr>
            <w:tcW w:w="1742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商务贸易类</w:t>
            </w:r>
          </w:p>
        </w:tc>
        <w:tc>
          <w:tcPr>
            <w:tcW w:w="2046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国际贸易学，国际商务，国际贸易</w:t>
            </w:r>
          </w:p>
        </w:tc>
        <w:tc>
          <w:tcPr>
            <w:tcW w:w="2127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国际经济与贸易，贸易经济，经济贸易，国际文化</w:t>
            </w: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贸易，经济与金融，电子商务，物流，物流管理，国际物流，国际商务，商务策划管理，商务管理，电子商务物流，金融管理，市场营销，国际市场营销，金融保险，国际贸易</w:t>
            </w:r>
          </w:p>
        </w:tc>
        <w:tc>
          <w:tcPr>
            <w:tcW w:w="2635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经济管理，经济信息管理，国际经济与贸易，国际贸易实务，</w:t>
            </w: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国际商务，商务经纪与代理，电子商务，物流，物流管理，移动商务，国际贸易，商务管理，市场营销</w:t>
            </w:r>
          </w:p>
        </w:tc>
      </w:tr>
      <w:tr w:rsidR="00812819" w:rsidRPr="003F171E">
        <w:trPr>
          <w:jc w:val="center"/>
        </w:trPr>
        <w:tc>
          <w:tcPr>
            <w:tcW w:w="430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lastRenderedPageBreak/>
              <w:t>9</w:t>
            </w:r>
          </w:p>
        </w:tc>
        <w:tc>
          <w:tcPr>
            <w:tcW w:w="1742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财务财会类</w:t>
            </w:r>
          </w:p>
        </w:tc>
        <w:tc>
          <w:tcPr>
            <w:tcW w:w="2046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会计学，财政学（含税收学），会计，会计硕士，金融，金融硕士，金融学</w:t>
            </w:r>
          </w:p>
        </w:tc>
        <w:tc>
          <w:tcPr>
            <w:tcW w:w="2127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财政学，金融学，会计学，财务管理，会计信息技术，财务会计与审计，国际会计，财务会计教育，注册会计师专门化，法学（法务会计），财务会计教育，审计学（ACCA方向），会计，金融工程</w:t>
            </w:r>
          </w:p>
        </w:tc>
        <w:tc>
          <w:tcPr>
            <w:tcW w:w="2635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财政，财务管理，财务信息管理，会计，会计学，会计电算化，财务电算化，会计与统计核算，会计与审计，审计实务，统计实务，会计信息技术，涉外会计，财会，国际会计</w:t>
            </w:r>
          </w:p>
        </w:tc>
      </w:tr>
      <w:tr w:rsidR="00812819" w:rsidRPr="003F171E">
        <w:trPr>
          <w:jc w:val="center"/>
        </w:trPr>
        <w:tc>
          <w:tcPr>
            <w:tcW w:w="430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10</w:t>
            </w:r>
          </w:p>
        </w:tc>
        <w:tc>
          <w:tcPr>
            <w:tcW w:w="1742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税务税收类</w:t>
            </w:r>
          </w:p>
        </w:tc>
        <w:tc>
          <w:tcPr>
            <w:tcW w:w="2046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税务，税务硕士</w:t>
            </w:r>
          </w:p>
        </w:tc>
        <w:tc>
          <w:tcPr>
            <w:tcW w:w="2127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税务，税收学</w:t>
            </w:r>
          </w:p>
        </w:tc>
        <w:tc>
          <w:tcPr>
            <w:tcW w:w="2635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税务</w:t>
            </w:r>
          </w:p>
        </w:tc>
      </w:tr>
      <w:tr w:rsidR="00812819" w:rsidRPr="003F171E">
        <w:trPr>
          <w:jc w:val="center"/>
        </w:trPr>
        <w:tc>
          <w:tcPr>
            <w:tcW w:w="430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11</w:t>
            </w:r>
          </w:p>
        </w:tc>
        <w:tc>
          <w:tcPr>
            <w:tcW w:w="1742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统计类</w:t>
            </w:r>
          </w:p>
        </w:tc>
        <w:tc>
          <w:tcPr>
            <w:tcW w:w="2046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统计学，系统理论，应用统计，应用统计硕士，概率论与数理统计</w:t>
            </w:r>
          </w:p>
        </w:tc>
        <w:tc>
          <w:tcPr>
            <w:tcW w:w="2127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统计学，系统理论，系统科学与工程，应用统计学，经济统计学</w:t>
            </w:r>
          </w:p>
        </w:tc>
        <w:tc>
          <w:tcPr>
            <w:tcW w:w="2635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会计与统计核算，统计实务，卫生统计，卫生统计学，卫生财会统计，财务会计统计，财务会计与统计</w:t>
            </w:r>
          </w:p>
        </w:tc>
      </w:tr>
      <w:tr w:rsidR="00812819" w:rsidRPr="003F171E">
        <w:trPr>
          <w:jc w:val="center"/>
        </w:trPr>
        <w:tc>
          <w:tcPr>
            <w:tcW w:w="430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12</w:t>
            </w:r>
          </w:p>
        </w:tc>
        <w:tc>
          <w:tcPr>
            <w:tcW w:w="1742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审计类</w:t>
            </w:r>
          </w:p>
        </w:tc>
        <w:tc>
          <w:tcPr>
            <w:tcW w:w="2046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审计，审计硕士</w:t>
            </w:r>
          </w:p>
        </w:tc>
        <w:tc>
          <w:tcPr>
            <w:tcW w:w="2127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审计学，财务会计与审计，审计学（ACCA方向）</w:t>
            </w:r>
          </w:p>
        </w:tc>
        <w:tc>
          <w:tcPr>
            <w:tcW w:w="2635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会计与审计，审计实务</w:t>
            </w:r>
          </w:p>
        </w:tc>
      </w:tr>
      <w:tr w:rsidR="00812819" w:rsidRPr="003F171E">
        <w:trPr>
          <w:jc w:val="center"/>
        </w:trPr>
        <w:tc>
          <w:tcPr>
            <w:tcW w:w="430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13</w:t>
            </w:r>
          </w:p>
        </w:tc>
        <w:tc>
          <w:tcPr>
            <w:tcW w:w="1742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教育类</w:t>
            </w:r>
          </w:p>
        </w:tc>
        <w:tc>
          <w:tcPr>
            <w:tcW w:w="2046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教育学原理，课程与教学论，教育史，比较教育学，比较教育史，学前教育学，小学教育学，高等教育学，成人教育学，职业技术教育学，特殊教育学，教育技术学，思想政治教育，基础心理学，发展与教育心理学，应用心理学，心理学，体育人文社会学，运动人体科学，体育教育训练学，民族传统体育学，体育学，体育教学，教育，教育学，汉语国际教育，体育，应用心理，学科教学（分学科），教育管理，运动训练，学前教育，教育法学，各类师范专业</w:t>
            </w:r>
          </w:p>
        </w:tc>
        <w:tc>
          <w:tcPr>
            <w:tcW w:w="2127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教育学，学前教育，特殊教育，教育技术学，小学教育，小学教育学，艺术教育，人文教育，科学教育，言语听觉科学，华文教育，心理学，应用心理学，心理健康教育，体育教育，音乐教育，运动训练，社会体育，运动人体科学，民族传统体育，运动康复，运动康复与健康，休闲体育，社会体育指导与管理，武术与民族传统体育，运动科学，农艺教育，园艺教育，特用作物教育，畜禽生产教育，水产养殖教育，应用生物教育，农产品储运与加工教育，农业经营管理教育，机械制造工艺教育，机械维修及检测技术</w:t>
            </w: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教育，机电技术教育，电气技术教育，汽车维修工程教育，应用电子技术教育，食品工艺教育，建筑工程教育，服装设计与工艺教育，装潢设计与工艺教育，旅游管理与服务教育，食品营养与检验教育，烹饪与营养教育，财务会计教育，文秘教育，市场营销教育，职业技术教育管理，教育技术，汉语言文学教育，汉语国际教育，思想政治教育，各类师范专业</w:t>
            </w:r>
          </w:p>
        </w:tc>
        <w:tc>
          <w:tcPr>
            <w:tcW w:w="2635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语文教育，数学教育，英语教育，物理教育，化学教育，生物教育，历史教育，地理教育，音乐教育，美术教育，思想政治教育，初等教育，学前教育，现代教育技术，特殊教育，儿童康复，人群康复，小学教育，早期教育，幼教保育，综合文科教育，综合理科教育，计算机教育，教育管理，书法教育，俄语教育，舞蹈教育，艺术教育，科学教育，茶文化，实验管理与教学，听力语言康复技术，音乐康复技术，中国少数民族语言文化，应用心理学，心理咨询与心理健康教育，体育教育，竞技体育，运动训练，社会体育，体育保健，体育服务与管理，武术，民族传统体育，太极拳，手语翻译，小学英语教育，计算机科学教育，</w:t>
            </w: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各类师范专业</w:t>
            </w:r>
          </w:p>
        </w:tc>
      </w:tr>
      <w:tr w:rsidR="00812819" w:rsidRPr="003F171E">
        <w:trPr>
          <w:jc w:val="center"/>
        </w:trPr>
        <w:tc>
          <w:tcPr>
            <w:tcW w:w="430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lastRenderedPageBreak/>
              <w:t>14</w:t>
            </w:r>
          </w:p>
        </w:tc>
        <w:tc>
          <w:tcPr>
            <w:tcW w:w="1742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外国语言文学类</w:t>
            </w:r>
          </w:p>
        </w:tc>
        <w:tc>
          <w:tcPr>
            <w:tcW w:w="2046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英语语言文学，俄语语言文学，法语语言文学，德语语言文学，日语语言文学，印度语言文学，西班牙语语言文学，阿拉伯语语言文学，欧洲语言文学，亚非语言文学，外国语言学及应用语言学，学科教学（英语），翻译，英语口译，英语笔译，日语笔译，日语口译，外国语言文学</w:t>
            </w:r>
          </w:p>
        </w:tc>
        <w:tc>
          <w:tcPr>
            <w:tcW w:w="2127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英语，俄语，德语，法语，西班牙语，阿拉伯语，日语，波斯语，朝鲜语，菲律宾语，梵语巴利语，印度尼西亚语，印地语，柬埔寨语，老挝语，缅甸语，马来语，蒙古语，僧加罗语，泰语，乌尔都语，希伯莱语，越南语，豪萨语，斯瓦希里语，阿尔巴尼亚语，保加利亚语，波兰语，捷克语，罗马尼亚语，葡萄牙语，瑞典语，塞尔维亚语，塞尔维亚—克罗地亚语，塞尔维亚语—克罗地亚语，土耳其语，希腊语，匈牙利语，意大利语，捷克－斯洛伐克语，捷克语－斯洛伐克语，泰米尔语，普什图语，世界语，孟加拉语，尼泊尔语，克罗地亚语，爱尔兰语，荷兰语，芬兰语，乌克兰语，挪威语，丹麦语，立陶宛语，爱沙尼亚语，马耳他语，拉脱维亚语，斯洛文尼亚语，哈萨克语，乌兹别克语，祖鲁语，冰岛语，翻译，商贸英语，生物医</w:t>
            </w: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学英语，英语翻译，经贸英语，外贸英语，英语（师范），商务英语</w:t>
            </w:r>
          </w:p>
        </w:tc>
        <w:tc>
          <w:tcPr>
            <w:tcW w:w="2635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应用英语，应用日语，应用俄语，应用德语，应用法语，应用韩语，商务英语，旅游英语，商务日语，旅游日语，应用西班牙语，应用阿拉伯语，应用意大利语，应用越南语，应用泰国语，应用缅甸语，应用柬埔寨语，应用老挝语，应用蒙古语，应用外国语，应用葡萄牙语，应用印尼语，应用波斯语，应用马来语，国际商务日语，实用英语，经贸英语，外贸英语</w:t>
            </w:r>
          </w:p>
        </w:tc>
      </w:tr>
      <w:tr w:rsidR="00812819" w:rsidRPr="003F171E">
        <w:trPr>
          <w:jc w:val="center"/>
        </w:trPr>
        <w:tc>
          <w:tcPr>
            <w:tcW w:w="430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lastRenderedPageBreak/>
              <w:t>15</w:t>
            </w:r>
          </w:p>
        </w:tc>
        <w:tc>
          <w:tcPr>
            <w:tcW w:w="1742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公安类</w:t>
            </w:r>
          </w:p>
        </w:tc>
        <w:tc>
          <w:tcPr>
            <w:tcW w:w="2046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公安学，公安技术，警务，警务硕士，警察科学</w:t>
            </w:r>
          </w:p>
        </w:tc>
        <w:tc>
          <w:tcPr>
            <w:tcW w:w="2127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刑事技术，消防工程，安全防范，安全防范工程，交通管理工程，核生化消防，公安视听技术，治安学，边防管理，火灾勘查，禁毒学，警犬技术，经济犯罪侦查，边防指挥，警卫学，公安情报学，犯罪学，公安管理，公安管理学，涉外警务，侦查学，警务指挥与战术，消防指挥，国内安全保卫，抢险救援指挥与技术，网络安全与执法，刑事科学技术，刑事侦查学</w:t>
            </w:r>
          </w:p>
        </w:tc>
        <w:tc>
          <w:tcPr>
            <w:tcW w:w="2635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侦查，经济犯罪侦查，安全保卫，警卫，治安管理，交通管理，警察管理，公共安全管理，信息网络安全监察，信息网络与安全监察，防火管理，森林消防，边防检查，边境管理，禁毒，警察指挥与战术，边防指挥，边防船艇指挥，边防通信指挥，消防指挥，参谋业务，抢险救援，刑事技术，警犬技术，船艇动力管理，船艇技术，边防机要，部队政治工作，部队财务会计，部队后勤管理，监狱管理，司法警务，劳教管理，应用法制心理技术，罪犯心理测量与矫正技术，司法会计，毒品犯罪矫治，涉毒人员矫治，社区矫正，职务犯罪预防与控制，安全技术与文秘，刑事侦查，特警，刑事科学技术，国内安全保卫，强制隔离戒毒管理，刑事侦查技术，安全防范技术，司法信息技术，司法信息安全</w:t>
            </w:r>
          </w:p>
        </w:tc>
      </w:tr>
      <w:tr w:rsidR="00812819" w:rsidRPr="003F171E">
        <w:trPr>
          <w:jc w:val="center"/>
        </w:trPr>
        <w:tc>
          <w:tcPr>
            <w:tcW w:w="430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16</w:t>
            </w:r>
          </w:p>
        </w:tc>
        <w:tc>
          <w:tcPr>
            <w:tcW w:w="1742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监所管理类</w:t>
            </w:r>
          </w:p>
        </w:tc>
        <w:tc>
          <w:tcPr>
            <w:tcW w:w="2046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管理科学与工程</w:t>
            </w:r>
          </w:p>
        </w:tc>
        <w:tc>
          <w:tcPr>
            <w:tcW w:w="2127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监狱学，监所管理</w:t>
            </w:r>
          </w:p>
        </w:tc>
        <w:tc>
          <w:tcPr>
            <w:tcW w:w="2635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监狱管理，劳教管理，司法警务，罪犯心理测量与矫正技术，毒品犯罪矫治，涉毒人员矫治，监狱信息技术与应用，社区矫正，监所管理，刑事执行，强制隔离戒毒管理，刑事侦查技术</w:t>
            </w:r>
          </w:p>
        </w:tc>
      </w:tr>
      <w:tr w:rsidR="00812819" w:rsidRPr="003F171E">
        <w:trPr>
          <w:jc w:val="center"/>
        </w:trPr>
        <w:tc>
          <w:tcPr>
            <w:tcW w:w="430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17</w:t>
            </w:r>
          </w:p>
        </w:tc>
        <w:tc>
          <w:tcPr>
            <w:tcW w:w="1742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计算机（大类）类</w:t>
            </w:r>
          </w:p>
        </w:tc>
        <w:tc>
          <w:tcPr>
            <w:tcW w:w="2046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计算机系统结构，计算机应用技术，系统工程，计算机技术，计算机科学与技术，专业大类序号为18、19、20的所有专业</w:t>
            </w:r>
          </w:p>
        </w:tc>
        <w:tc>
          <w:tcPr>
            <w:tcW w:w="2127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计算机科学与技术，电子与计算机工程，空间信息与数字技术，计算机通信工程，计算机及应用，专业大类序号为18、19、20的所有专业</w:t>
            </w:r>
          </w:p>
        </w:tc>
        <w:tc>
          <w:tcPr>
            <w:tcW w:w="2635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计算机应用技术，计算机多媒体技术，计算机系统维护，计算机硬件与外设，计算机信息管理，图形图像制作，动漫设计与制作，航空计算机技术与应用，广告媒体开发，三维动画设计，计算机音乐制作，嵌入式技术与应用，智能监控技术，数据库开发与管理，计算机速录，文秘与办公自动化，</w:t>
            </w: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计算机科学教育，计算机应用与维护，计算机应用，专业大类序号为18、19、20的所有专业</w:t>
            </w:r>
          </w:p>
        </w:tc>
      </w:tr>
      <w:tr w:rsidR="00812819" w:rsidRPr="003F171E">
        <w:trPr>
          <w:jc w:val="center"/>
        </w:trPr>
        <w:tc>
          <w:tcPr>
            <w:tcW w:w="430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lastRenderedPageBreak/>
              <w:t>18</w:t>
            </w:r>
          </w:p>
        </w:tc>
        <w:tc>
          <w:tcPr>
            <w:tcW w:w="1742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计算机（软件）类</w:t>
            </w:r>
          </w:p>
        </w:tc>
        <w:tc>
          <w:tcPr>
            <w:tcW w:w="2046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计算机软件与理论，软件工程</w:t>
            </w:r>
          </w:p>
        </w:tc>
        <w:tc>
          <w:tcPr>
            <w:tcW w:w="2127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计算机软件，软件工程，计算机应用软件，信息与计算科学，信息管理与信息系统，数字媒体技术，信息技术应用与管理</w:t>
            </w:r>
          </w:p>
        </w:tc>
        <w:tc>
          <w:tcPr>
            <w:tcW w:w="2635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软件技术，软件测试技术，软件开发与项目管理，游戏软件，网络软件开发技术，软件外包服务</w:t>
            </w:r>
          </w:p>
        </w:tc>
      </w:tr>
      <w:tr w:rsidR="00812819" w:rsidRPr="003F171E">
        <w:trPr>
          <w:jc w:val="center"/>
        </w:trPr>
        <w:tc>
          <w:tcPr>
            <w:tcW w:w="430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19</w:t>
            </w:r>
          </w:p>
        </w:tc>
        <w:tc>
          <w:tcPr>
            <w:tcW w:w="1742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计算机（网络管理）类</w:t>
            </w:r>
          </w:p>
        </w:tc>
        <w:tc>
          <w:tcPr>
            <w:tcW w:w="2046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27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网络工程，物联网工程，信息安全</w:t>
            </w:r>
          </w:p>
        </w:tc>
        <w:tc>
          <w:tcPr>
            <w:tcW w:w="2635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计算机网络技术，网络系统管理，计算机网络与安全管理，网站规划与开发技术，数据通信与网络系统，网络数字媒体，物联网应用技术，信息工程与网络技术，计算机网络管理</w:t>
            </w:r>
          </w:p>
        </w:tc>
      </w:tr>
      <w:tr w:rsidR="00812819" w:rsidRPr="003F171E">
        <w:trPr>
          <w:jc w:val="center"/>
        </w:trPr>
        <w:tc>
          <w:tcPr>
            <w:tcW w:w="430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20</w:t>
            </w:r>
          </w:p>
        </w:tc>
        <w:tc>
          <w:tcPr>
            <w:tcW w:w="1742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电子信息类</w:t>
            </w:r>
          </w:p>
        </w:tc>
        <w:tc>
          <w:tcPr>
            <w:tcW w:w="2046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物理电子学，电路与系统，微电子学与固体电子学，电磁场与微波技术，通信与信息系统，信号与信息处理，电子与通信工程，信息与通信工程，计算机科学与技术，集成电路工程，光学工程，农业信息化</w:t>
            </w:r>
          </w:p>
        </w:tc>
        <w:tc>
          <w:tcPr>
            <w:tcW w:w="2127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电子信息工程，通信工程，计算机通信工程，计算机科学与技术，电子科学与技术，电子信息科学与技术，信息工程，信息显示与光电技术，电路与系统，集成电路设计与集成系统，光电信息工程，广播电视工程，电气信息工程，微电子制造工程，医学信息工程，信息物理工程，智能科学与技术，数字媒体技术，医学影像工程，真空电子技术，电磁场与无线技术，微电子，微电子学，光电信息科学与技术，科技防卫，信息安全，信息科学技术，光电子技术科学，光信息科学与技术，假肢矫形工程，微电子科学与工程，水声工程，电子封装技术，电波传播与天线，数字媒体艺术，光电信息科学与工程，信息管理与信息系统，信息技术应用与管理，会计信息技术，电子工程，电子信息技术，电子信息，生物医学</w:t>
            </w: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工程，自动化，应用电子技术教育，教育技术学，测控技术与仪器，信息对抗技术</w:t>
            </w:r>
          </w:p>
        </w:tc>
        <w:tc>
          <w:tcPr>
            <w:tcW w:w="2635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电子信息工程技术，应用电子技术，电子技术应用，电子测量技术与仪器，电子仪器仪表与维修，电子设备与运行管理，电子声像技术，电子工艺与管理，信息安全技术，图文信息技术，微电子技术，无线电技术，广播电视网络技术，有线电视工程技术，通信技术，移动通信技术，计算机通信，程控交换技术，通信网络与设备，通信系统运行管理，光电子技术，智能产品开发，音响工程，电光源技术，电子产品质量检测，飞行器电子装配技术，信息技术应用，无损检测技术，电子信息技术及产品营销，电子表面组装技术，电子组装技术与设备，嵌入式系统工程，电子电路设计与工艺，液晶显示与光电技术，卫星数字技术，通信线路，光纤通信，邮政通信，通讯工程设计与管理，通信工程设计与管理，电信商务，数字媒体技术，物流信息技术，信息技术开发与服务，新能源电子技术，单片机与应用电子技术，通信工程设计与施工，呼叫中心服务与管理，移动通</w:t>
            </w: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信运营与服务，电信服务与管理，手机检测与维护，通信工程监理，信息工程与网络技术，会计信息技术，信息技术，光电技术应用</w:t>
            </w:r>
          </w:p>
        </w:tc>
      </w:tr>
      <w:tr w:rsidR="00812819" w:rsidRPr="003F171E">
        <w:trPr>
          <w:jc w:val="center"/>
        </w:trPr>
        <w:tc>
          <w:tcPr>
            <w:tcW w:w="430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lastRenderedPageBreak/>
              <w:t>21</w:t>
            </w:r>
          </w:p>
        </w:tc>
        <w:tc>
          <w:tcPr>
            <w:tcW w:w="1742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机电控制类</w:t>
            </w:r>
          </w:p>
        </w:tc>
        <w:tc>
          <w:tcPr>
            <w:tcW w:w="2046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电机与电器，电力系统及其自动化，高电压与绝缘技术，电力电子与电力传动，电工理论与新技术，控制理论与控制工程，检测技术与自动化装置，系统工程，模式识别与智能系统，导航、制导与控制，精密仪器及机械，测试计量技术及仪器，控制工程，电气工程，控制科学与工程，农业电气化与自动化，机械电子工程，仪器科学与技术</w:t>
            </w:r>
          </w:p>
        </w:tc>
        <w:tc>
          <w:tcPr>
            <w:tcW w:w="2127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电气工程及其自动化，电气工程与自动化，自动化，工业电气自动化，电力工程与管理，农业电气化与自动化，测控技术与仪器，电子信息技术及仪器，智能电网信息工程，光源与照明，微机电系统工程，轨道交通信号与控制，过程装备与控制工程，材料成型及控制工程，工业自动化，电气自动化，电气工程与智能控制，机械电子工程，自动化（数控技术）</w:t>
            </w:r>
          </w:p>
        </w:tc>
        <w:tc>
          <w:tcPr>
            <w:tcW w:w="2635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发电厂及电力系统，电厂设备运行与维护，电厂热能动力装置，火电厂集控运行，小型水电站及电力网，供用电技术，电网监控技术，电力系统继电保护与自动化，高压输配电线路施工运行与维护，农村电气化技术，电厂化学，机电一体化技术，电气自动化技术，生产过程自动化技术，电力系统自动化技术，计算机控制技术，工业网络技术，检测技术及应用，理化测试及质检技术，液压与气动技术，机电设备维修与管理，数控设备应用与维护，自动化生产设备应用，医用电子仪器与维护，医学影像设备管理与维护，输变电工程技术，冶金设备应用与维护，电气设备应用与维护，电力客户服务与管理，电力电子技术，核电站动力装置，风电系统运行维护与检修技术，电气测控技术，电气工程技术</w:t>
            </w:r>
          </w:p>
        </w:tc>
      </w:tr>
      <w:tr w:rsidR="00812819" w:rsidRPr="003F171E">
        <w:trPr>
          <w:jc w:val="center"/>
        </w:trPr>
        <w:tc>
          <w:tcPr>
            <w:tcW w:w="430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22</w:t>
            </w:r>
          </w:p>
        </w:tc>
        <w:tc>
          <w:tcPr>
            <w:tcW w:w="1742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机械工程类</w:t>
            </w:r>
          </w:p>
        </w:tc>
        <w:tc>
          <w:tcPr>
            <w:tcW w:w="2046" w:type="dxa"/>
          </w:tcPr>
          <w:p w:rsidR="00812819" w:rsidRPr="003F171E" w:rsidRDefault="00812819" w:rsidP="007418A3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机械制造及其自动化，机械电子工程，机械设计及理论，车辆工程，工程热物理，热能工程，动力机械及工程，流体机械及工程，制冷及低温工程，化工过程机械，控制工程，控制理论与控制工程，工业设计工程，控制科学与工程，机械工程，工业工程，精密仪器及机械，动力工程及工程热物理</w:t>
            </w:r>
          </w:p>
        </w:tc>
        <w:tc>
          <w:tcPr>
            <w:tcW w:w="2127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机械设计制造及自动化，机械设计制造及其自动化，材料成型及控制工程，工业设计，过程装备与控制工程，自动化，机械工程及自动化，机械工程及其自动化，车辆工程，机械电子工程，汽车服务工程，制造自动化与测控技术，测控技术与仪器，微机电系统工程，制造工程，体育装备工程，医疗器械工程，农业机械化及其自动化，机械工程，机械工艺技术，标准</w:t>
            </w: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化工程，质量管理工程，自动化（数控技术），数控加工与模具设计，工业工程</w:t>
            </w:r>
          </w:p>
        </w:tc>
        <w:tc>
          <w:tcPr>
            <w:tcW w:w="2635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机械设计与制造，机械制造与自动化，机械制造及自动化，数控技术，电机与电器，玩具设计与制造，模具设计与制造，材料成型与控制技术，焊接技术及自动化，工业设计，计算机辅助设计与制造，精密机械技术，医疗器械制造与维护，汽车制造与装配技术，汽车检测与维修，汽车检测与维修技术，汽车电子技术，汽车改装技术，汽车技术服务与营销，汽车整形技术，焊接质量检测技术，光电制造技术，激光加工技术，飞行器制造工艺，钢</w:t>
            </w: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结构建造技术，家具设计与制造，假肢与矫形器设计与制造，机械质量管理与检测技术，内燃机制造与维修，药剂设备制造与维护，服装机械及其自动化，武器制造技术，机械制造工艺及设备，机械制造生产管理，电线电缆制造技术，锁具设计与工艺，乐器制造技术，包装自动化技术，医疗电子工程，设备安装技术，医用治疗设备应用技术，冶金设备应用与维护，电气设备应用与维护，物流工程技术，汽车运用与维修，摩托车制造与维修，汽车营销与维修，农业机械应用技术，导弹维修，工程机械技术服务与营销，公路机械化施工技术，人造板自动化与生产技术，风力发电设备制造与安装，金属制品加工技术，产品质量控制及生产管理，风能发电设备制造与维修，锻造与冲压，农业机械制造与装配，起重运输机械设计与制造，阀门设计与制造，低压电器制造及应用，玩具质量检验与管理，电梯工程技术，放射治疗技术及设备，光机电应用技术，冶金动力工程，电梯维护与管理，机床再制造技术，医学检验仪器管理与维护，汽车服务与管理，二手车鉴定与评估，汽车定损与评估，汽车造型技术，汽摩零部件制造，新能源汽车维修技术，新能源汽车技术，汽车运用技术</w:t>
            </w:r>
          </w:p>
        </w:tc>
      </w:tr>
      <w:tr w:rsidR="00812819" w:rsidRPr="003F171E">
        <w:trPr>
          <w:jc w:val="center"/>
        </w:trPr>
        <w:tc>
          <w:tcPr>
            <w:tcW w:w="430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lastRenderedPageBreak/>
              <w:t>23</w:t>
            </w:r>
          </w:p>
        </w:tc>
        <w:tc>
          <w:tcPr>
            <w:tcW w:w="1742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交通工程类</w:t>
            </w:r>
          </w:p>
        </w:tc>
        <w:tc>
          <w:tcPr>
            <w:tcW w:w="2046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道路与铁道工程，交通信息工程及控制，交通运输规划与管理，交通运输工程，载运工具运用工程，轮机工程，桥梁与隧道工程，物流工程，油气储运工程</w:t>
            </w:r>
          </w:p>
        </w:tc>
        <w:tc>
          <w:tcPr>
            <w:tcW w:w="2127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道路桥梁与渡河工程，交通运输，交通工程，油气储运工程，飞行技术，航海技术，轮机工程，物流工程，海事管理，交通设备信息工程，交通建设与装备，交通设备与控制工</w:t>
            </w: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程，救助与打捞工程,船舶电子电气工程，船舶与海洋工程，交通管理工程，轨道交通信号与控制，海洋技术，海洋工程与技术，交通土建工程，工程造价管理，工程造价，土木工程</w:t>
            </w:r>
          </w:p>
        </w:tc>
        <w:tc>
          <w:tcPr>
            <w:tcW w:w="2635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公路运输与管理，高等级公路维护与管理，路政管理，汽车运用技术，交通安全与智能控制，城市交通运输，公路监理，道路桥梁工程技术，工程机械控制技术，工程机械运用与维护，公路机械化施工技术，公</w:t>
            </w: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路工程管理，公路工程造价管理，交通运营管理，公路工程检测技术，高速铁道技术，电气化铁道技术，铁道车辆，铁道机车车辆，铁道通信信号，铁道交通运营管理，铁道运输经济，铁道工程技术，高速动车组检修技术，高速动车组驾驶，高速铁路工程及维护技术，动车组技术，国际工程施工技术，高速动车组驾驶与维修，高速铁路动车乘务，高速铁路信号控制，城市轨道交通车辆，城市轨道交通控制，城市轨道交通工程技术，城市轨道交通运营管理，航海技术，水运管理，国际航运业务管理，海事管理，轮机工程技术，船舶工程技术，船舶检验，航道工程技术，船机制造与维修，船舶舾装，国际油轮乘务，海上救捞技术，民航运输，飞行技术，空中乘务，航空服务，民航商务，航空机电设备维修，航空电子设备维修，民航特种车辆维修，航空通信技术，空中交通管理，民航安全技术管理，航空油料管理和应用，飞机制造技术，航空港管理，航空电子电气技术，飞机维修，飞机控制设备与仪表，航空发动机装备与试车，民航空中安全保卫，管道工程技术，管道工程施工，管道运输管理</w:t>
            </w:r>
          </w:p>
        </w:tc>
      </w:tr>
      <w:tr w:rsidR="00812819" w:rsidRPr="003F171E">
        <w:trPr>
          <w:jc w:val="center"/>
        </w:trPr>
        <w:tc>
          <w:tcPr>
            <w:tcW w:w="430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lastRenderedPageBreak/>
              <w:t>24</w:t>
            </w:r>
          </w:p>
        </w:tc>
        <w:tc>
          <w:tcPr>
            <w:tcW w:w="1742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航道港口类</w:t>
            </w:r>
          </w:p>
        </w:tc>
        <w:tc>
          <w:tcPr>
            <w:tcW w:w="2046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港口、海岸及近海工程</w:t>
            </w:r>
          </w:p>
        </w:tc>
        <w:tc>
          <w:tcPr>
            <w:tcW w:w="2127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港口航道与海岸工程，港口海岸及治河工程</w:t>
            </w:r>
          </w:p>
        </w:tc>
        <w:tc>
          <w:tcPr>
            <w:tcW w:w="2635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航道工程技术，港口业务管理，港口物流设备与自动控制，集装箱运输管理，港口工程技术，报关与国际货运，港口海岸及治河工程，港口海岸与治河工程，国际航运业务管理，港口与航运管理，港口机械应用技术，港口物流管理，港口电气技术，航空港安全检查，港口与航道工程技术</w:t>
            </w:r>
          </w:p>
        </w:tc>
      </w:tr>
      <w:tr w:rsidR="00812819" w:rsidRPr="003F171E">
        <w:trPr>
          <w:jc w:val="center"/>
        </w:trPr>
        <w:tc>
          <w:tcPr>
            <w:tcW w:w="430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lastRenderedPageBreak/>
              <w:t>25</w:t>
            </w:r>
          </w:p>
        </w:tc>
        <w:tc>
          <w:tcPr>
            <w:tcW w:w="1742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船舶工程类</w:t>
            </w:r>
          </w:p>
        </w:tc>
        <w:tc>
          <w:tcPr>
            <w:tcW w:w="2046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船舶与海洋结构物设计制造，轮机工程，水声工程，</w:t>
            </w:r>
            <w:r w:rsidRPr="003F171E">
              <w:rPr>
                <w:rFonts w:ascii="宋体" w:hAnsi="宋体" w:cs="Arial"/>
                <w:sz w:val="18"/>
                <w:szCs w:val="18"/>
              </w:rPr>
              <w:t>船舶与海洋工程</w:t>
            </w:r>
          </w:p>
        </w:tc>
        <w:tc>
          <w:tcPr>
            <w:tcW w:w="2127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船舶与海洋工程，海洋工程与技</w:t>
            </w:r>
            <w:r w:rsidRPr="003F171E">
              <w:rPr>
                <w:rFonts w:hint="eastAsia"/>
                <w:sz w:val="18"/>
                <w:szCs w:val="18"/>
              </w:rPr>
              <w:t>术，海洋资源开发技术，海</w:t>
            </w:r>
            <w:r w:rsidRPr="003F171E">
              <w:rPr>
                <w:rFonts w:ascii="宋体" w:hAnsi="宋体" w:hint="eastAsia"/>
                <w:sz w:val="18"/>
                <w:szCs w:val="18"/>
              </w:rPr>
              <w:t>洋技术</w:t>
            </w:r>
          </w:p>
        </w:tc>
        <w:tc>
          <w:tcPr>
            <w:tcW w:w="2635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船舶工程技术，船舶检验，轮机工程技术，船舶栖装，船机制造与维修，船舶电气工程技术，国际油轮乘务，船舶电子电器技术，游艇设计与制造，船舶通信与导航</w:t>
            </w:r>
          </w:p>
        </w:tc>
      </w:tr>
      <w:tr w:rsidR="00812819" w:rsidRPr="003F171E">
        <w:trPr>
          <w:jc w:val="center"/>
        </w:trPr>
        <w:tc>
          <w:tcPr>
            <w:tcW w:w="430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26</w:t>
            </w:r>
          </w:p>
        </w:tc>
        <w:tc>
          <w:tcPr>
            <w:tcW w:w="1742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水利工程类</w:t>
            </w:r>
          </w:p>
        </w:tc>
        <w:tc>
          <w:tcPr>
            <w:tcW w:w="2046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水文学及水资源，水力学及河流动力学，水工结构工程，水利水电工程，港口、海岸及近海工程，水利工程，市政工程，农业水土工程</w:t>
            </w:r>
          </w:p>
        </w:tc>
        <w:tc>
          <w:tcPr>
            <w:tcW w:w="2127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水利水电工程，水文与水资源工程，水文学及水资源，水文学与水资源，地下水科学与工程，港口航道与海岸工程，水资源与海洋工程，农业水利工程，水务工程，给水排水，给水排水工程，给排水工程，水利水电与港航工程，给排水科学与工程</w:t>
            </w:r>
          </w:p>
        </w:tc>
        <w:tc>
          <w:tcPr>
            <w:tcW w:w="2635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水文与水资源，水文自动化测报技术，水信息技术，水政水资源管理，水利工程，水利工程施工技术，水利水电建筑工程，灌溉与排水技术，港口航道与治河工程，河务工程与管理，城市水利，水利水电工程管理，水务管理，水利工程监理，水利工程施工监理，水电站动力设备与管理，机电设备运行与维护，机电排灌设备与管理，水土保持，水环境监测与分析，水电站设备与管理，水利，农业水利技术，水利工程造价管理，水利工程实验与检测技术，水利水电工程造价管理</w:t>
            </w:r>
          </w:p>
        </w:tc>
      </w:tr>
      <w:tr w:rsidR="00812819" w:rsidRPr="003F171E">
        <w:trPr>
          <w:jc w:val="center"/>
        </w:trPr>
        <w:tc>
          <w:tcPr>
            <w:tcW w:w="430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27</w:t>
            </w:r>
          </w:p>
        </w:tc>
        <w:tc>
          <w:tcPr>
            <w:tcW w:w="1742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城建规划类</w:t>
            </w:r>
          </w:p>
        </w:tc>
        <w:tc>
          <w:tcPr>
            <w:tcW w:w="2046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城乡规划学，城市规划与设计（含：风景园林规划与设计），市政工程，建筑历史与理论，建筑设计及其理论，建筑技术科学，城市规划，风景园林，风景园林学，城市与区域规划，建筑学，园林植物与观赏园艺，建筑与土木工程</w:t>
            </w:r>
          </w:p>
        </w:tc>
        <w:tc>
          <w:tcPr>
            <w:tcW w:w="2127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建筑学，城市规划，景观学，风景园林，园艺，园林，城市地下空间工程，景观设计，景观建筑设计，人文地理与城乡规划，城乡规划，资源环境与城乡规划管理，现代园艺，环境设计，历史建筑保护工程</w:t>
            </w:r>
          </w:p>
        </w:tc>
        <w:tc>
          <w:tcPr>
            <w:tcW w:w="2635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室内设计技术，环境艺术设计，园林工程技术，城镇规划，城市管理与监察，城镇建设，市政工程技术，建筑设计技术，景观设计，园林规划设计，建筑室内设计</w:t>
            </w:r>
          </w:p>
        </w:tc>
      </w:tr>
      <w:tr w:rsidR="00812819" w:rsidRPr="003F171E">
        <w:trPr>
          <w:jc w:val="center"/>
        </w:trPr>
        <w:tc>
          <w:tcPr>
            <w:tcW w:w="430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28</w:t>
            </w:r>
          </w:p>
        </w:tc>
        <w:tc>
          <w:tcPr>
            <w:tcW w:w="1742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土地管理类</w:t>
            </w:r>
          </w:p>
        </w:tc>
        <w:tc>
          <w:tcPr>
            <w:tcW w:w="2046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地图制图学与地理信息工程，土壤学，地图学与地理信息系统，自然地理学，人文地理学，地理学，土地资源管理</w:t>
            </w:r>
          </w:p>
        </w:tc>
        <w:tc>
          <w:tcPr>
            <w:tcW w:w="2127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大地测量，地理科学，地理信息系统，地理信息科学，土地资源管理，土地管理，土地资源管理（国土资源与房地产方向），土地规划与管理，国土整治与规划，土地管理及房地产，土地管理及房地产开发，资源环境与城乡规划管理，地籍测量与土地管理，地籍测量与土地信</w:t>
            </w: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息学，国土资源管理，国土资源开发与管理，国土规划与整治，土地规划与利用，自然地理与资源环境，人文地理与城乡规划，城市规划，城乡规划</w:t>
            </w:r>
          </w:p>
        </w:tc>
        <w:tc>
          <w:tcPr>
            <w:tcW w:w="2635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地籍测绘与土地管理信息技术，土地管理与地籍测量，地籍测绘与土地管理，地籍测量与土地管理，地籍测量与土地信息学，国土资源管理，国土资源开发与管理，土地规划与利用</w:t>
            </w:r>
          </w:p>
        </w:tc>
      </w:tr>
      <w:tr w:rsidR="00812819" w:rsidRPr="003F171E">
        <w:trPr>
          <w:jc w:val="center"/>
        </w:trPr>
        <w:tc>
          <w:tcPr>
            <w:tcW w:w="430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lastRenderedPageBreak/>
              <w:t xml:space="preserve">29 </w:t>
            </w:r>
          </w:p>
        </w:tc>
        <w:tc>
          <w:tcPr>
            <w:tcW w:w="1742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测绘类</w:t>
            </w:r>
          </w:p>
        </w:tc>
        <w:tc>
          <w:tcPr>
            <w:tcW w:w="2046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大地测量学与测量工程，摄影测量与遥感，地图学与地理信息系统，地图制图学与地理信息工程，测绘工程，测绘科学与技术</w:t>
            </w:r>
          </w:p>
        </w:tc>
        <w:tc>
          <w:tcPr>
            <w:tcW w:w="2127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测绘工程，遥感科学与技术，空间科学与数字技术，地理国情监测，大地测量，地理信息科学</w:t>
            </w:r>
          </w:p>
        </w:tc>
        <w:tc>
          <w:tcPr>
            <w:tcW w:w="2635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工程测量技术，工程测量与监理，摄影测量与遥感技术，大地测量与卫星定位技术，大地测量与GPS定位技术，地理信息系统与地图制图技术，地籍测绘与土地管理信息技术，矿山测量，测绘与地理信息技术，测绘工程技术，测绘与地质工程技术</w:t>
            </w:r>
          </w:p>
        </w:tc>
      </w:tr>
      <w:tr w:rsidR="00812819" w:rsidRPr="003F171E">
        <w:trPr>
          <w:jc w:val="center"/>
        </w:trPr>
        <w:tc>
          <w:tcPr>
            <w:tcW w:w="430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30</w:t>
            </w:r>
          </w:p>
        </w:tc>
        <w:tc>
          <w:tcPr>
            <w:tcW w:w="1742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建筑工程类</w:t>
            </w:r>
          </w:p>
        </w:tc>
        <w:tc>
          <w:tcPr>
            <w:tcW w:w="2046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建筑历史与理论，建筑设计及其理论，城乡规划学，城市规划与设计（含：风景园林规划与设计），建筑技术科学，岩土工程，结构工程，市政工程，供热、供燃气、通风及空调工程，防灾减灾工程及防护工程，桥梁与隧道工程，城市规划，风景园林，风景园林学，建筑学，建筑与土木工程，土木工程，工程管理</w:t>
            </w:r>
          </w:p>
        </w:tc>
        <w:tc>
          <w:tcPr>
            <w:tcW w:w="2127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建筑学，土木工程，建筑环境与设备工程，给水排水工程，城市地下空间工程，历史建筑保护工程，景观建筑设计，水务工程，建筑设施智能技术，给排水科学与工程，建筑电气与智能化，景观学，风景园林，园林，道路桥梁与渡河工程，工程力学，工程结构分析，建筑环境与能源应用工程，标准化工程，质量管理工程，工业与民用建筑，给水排水，给排水工程，工民建，工程管理，工程造价，交通土建工程</w:t>
            </w:r>
          </w:p>
        </w:tc>
        <w:tc>
          <w:tcPr>
            <w:tcW w:w="2635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建筑设计技术，建筑装饰工程技术，中国古建筑工程技术，室内设计技术，环境艺术设计，景观设计，建筑室内设计，园林工程技术，城镇规划，城市管理与监察，建筑工程技术，地下工程与隧道工程技术，基础工程技术，建筑设备工程技术，供热通风与空调工程技术，建筑电气工程技术，楼宇智能化工程技术，工程造价，建筑经济管理，工程监理，市政工程技术，城市燃气工程技术，给排水工程技术，水工业技术，消防工程技术，房地产经营与估价，土木工程检测技术，工业设备安装工程技术，供热通风与卫生工程技术，机电安装工程，工程质量监督与管理，建筑水电技术，电力工程管理，建筑工程项目管理，物业管理，物业设施管理，建筑工程管理，建筑动画设计与制作，建筑钢结构工程技术，混凝土构件工程技术，光伏建筑一体化技术与应用，盾构施工技术，高尔夫球场建造与维护，家具卖场设计与管理，园林建筑，高尔夫场地管理，建筑工程质量与</w:t>
            </w: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安全技术管理，国际工程造价，给排水与环境工程技术，工业与民用建筑</w:t>
            </w:r>
          </w:p>
        </w:tc>
      </w:tr>
      <w:tr w:rsidR="00812819" w:rsidRPr="003F171E">
        <w:trPr>
          <w:jc w:val="center"/>
        </w:trPr>
        <w:tc>
          <w:tcPr>
            <w:tcW w:w="430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lastRenderedPageBreak/>
              <w:t>31</w:t>
            </w:r>
          </w:p>
        </w:tc>
        <w:tc>
          <w:tcPr>
            <w:tcW w:w="1742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材料工程类</w:t>
            </w:r>
          </w:p>
        </w:tc>
        <w:tc>
          <w:tcPr>
            <w:tcW w:w="2046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材料物理与化学，材料学，材料加工工程，冶金物理化学，钢铁冶金，有色金属冶金，制浆造纸工程，皮革化学与工程，高分子化学与物理，材料工程</w:t>
            </w:r>
          </w:p>
        </w:tc>
        <w:tc>
          <w:tcPr>
            <w:tcW w:w="2127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冶金工程，金属材料工程，无机非金属材料工程，高分子材料与工程，材料科学与工程，复合材料与工程，焊接技术与工程，宝石及材料工艺学，粉体材料科学与工程，再生资源科学与技术，稀土工程，高分子材料加工工程，生物功能材料，电子封装技术，材料物理，材料化学，功能材料，纳米材料与技术，新能源材料与器件，标准化工程，质量管理工程，高分子材料科学与工程，</w:t>
            </w:r>
            <w:r w:rsidRPr="003F171E">
              <w:rPr>
                <w:rFonts w:ascii="宋体" w:hAnsi="宋体" w:cs="宋体" w:hint="eastAsia"/>
                <w:kern w:val="0"/>
                <w:sz w:val="18"/>
                <w:szCs w:val="18"/>
              </w:rPr>
              <w:t>材料成型及控制工程</w:t>
            </w:r>
          </w:p>
        </w:tc>
        <w:tc>
          <w:tcPr>
            <w:tcW w:w="2635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金属材料与热处理技术，冶金技术，高分子材料应用技术，复合材料加工与应用技术，材料工程技术，建筑装饰材料及检测，无机非金属材料工程技术，磨料磨具制造，首饰设计与工艺，炭素加工技术，建筑材料工程技术，光伏材料加工与应用技术，粉末冶金技术，轧钢技术，硅材料技术，钢铁冶金技术，建筑材料检测技术，橡胶工艺与应用技术，石材开发与应用，</w:t>
            </w:r>
            <w:r w:rsidRPr="003F171E">
              <w:rPr>
                <w:rFonts w:ascii="宋体" w:hAnsi="宋体" w:cs="宋体" w:hint="eastAsia"/>
                <w:kern w:val="0"/>
                <w:sz w:val="18"/>
                <w:szCs w:val="18"/>
              </w:rPr>
              <w:t>金属压力加工</w:t>
            </w:r>
          </w:p>
        </w:tc>
      </w:tr>
      <w:tr w:rsidR="00812819" w:rsidRPr="003F171E">
        <w:trPr>
          <w:jc w:val="center"/>
        </w:trPr>
        <w:tc>
          <w:tcPr>
            <w:tcW w:w="430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32</w:t>
            </w:r>
          </w:p>
        </w:tc>
        <w:tc>
          <w:tcPr>
            <w:tcW w:w="1742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地质矿产类</w:t>
            </w:r>
          </w:p>
        </w:tc>
        <w:tc>
          <w:tcPr>
            <w:tcW w:w="2046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矿产普查与勘探，地球探测与信息技术，矿物学、岩石学、矿床学，地球化学，地质工程，古生物学与地层学，构造地质学，第四纪地质学，地质学，采矿工程，安全技术及工程，油气井工程，油气田开发工程，油气储运工程，矿物加工工程，石油与天然气工程，矿业工程，地质资源与地质工程</w:t>
            </w:r>
          </w:p>
        </w:tc>
        <w:tc>
          <w:tcPr>
            <w:tcW w:w="2127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勘察技术与工程，勘查技术与工程，资源勘察工程，资源勘查工程，地质矿产勘查，石油与天然气地质勘查，地质工程，地下水科学与工程，地质学，地球化学，</w:t>
            </w:r>
            <w:r w:rsidRPr="003F171E">
              <w:rPr>
                <w:rFonts w:ascii="宋体" w:hAnsi="宋体"/>
                <w:sz w:val="18"/>
                <w:szCs w:val="18"/>
              </w:rPr>
              <w:t xml:space="preserve"> </w:t>
            </w:r>
            <w:r w:rsidRPr="003F171E">
              <w:rPr>
                <w:rFonts w:ascii="宋体" w:hAnsi="宋体" w:hint="eastAsia"/>
                <w:sz w:val="18"/>
                <w:szCs w:val="18"/>
              </w:rPr>
              <w:t>采矿工程，矿物资源工程，煤及煤层气工程，石油工程，海洋油气工程，油气储运工程，矿物加工工程，地球物理学，地球信息科学与技术，宝石及材料工艺学，固体地球物理学</w:t>
            </w:r>
          </w:p>
        </w:tc>
        <w:tc>
          <w:tcPr>
            <w:tcW w:w="2635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国土资源调查，区域地质调查及矿产普查，煤田地质与勘查技术，油气地质与勘查技术，水文地质与勘查技术，金属矿产地质与勘查技术，铀矿地质与勘查技术，非金属矿产地质与勘查技术，岩矿分析与鉴定技术，宝玉石鉴定与加工技术，宝玉石鉴定与营销，珠宝鉴定与营销，矿山地质，工程地质勘查，水文与工程地质，钻探技术，地球物理勘查技术，地球物理测井技术，地球化学勘查技术，地质灾害与防治技术，环境地质工程技术，地质信息技术，岩土工程技术，煤矿开采技术，金属矿开采技术，非金属矿开采技术，固体矿床露天开采技术，沙矿床开采技术，矿井建设，矿山机电，矿井通风与安全，矿井运输与提升，矿山资源开发与管理，矿山安全技术与监察，钻井技术，油气开采技术，油气储运技术，</w:t>
            </w: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油气藏分析技术，油田化学应用技术，石油与天然气地质勘探技术，石油工程技术，矿物加工技术，选矿技术，选煤技术，煤炭深加工与利用，煤质分析技术，选矿机电技术，综合机械化采煤，矿物资源技术，采矿工程技术，煤层气抽采技术，井下作业技术，尾矿设施工程与管理，煤化工生产技术</w:t>
            </w:r>
          </w:p>
        </w:tc>
      </w:tr>
      <w:tr w:rsidR="00812819" w:rsidRPr="003F171E">
        <w:trPr>
          <w:jc w:val="center"/>
        </w:trPr>
        <w:tc>
          <w:tcPr>
            <w:tcW w:w="430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lastRenderedPageBreak/>
              <w:t>33</w:t>
            </w:r>
          </w:p>
        </w:tc>
        <w:tc>
          <w:tcPr>
            <w:tcW w:w="1742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安全生产类</w:t>
            </w:r>
          </w:p>
        </w:tc>
        <w:tc>
          <w:tcPr>
            <w:tcW w:w="2046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安全技术及工程，安全科学与工程，安全工程</w:t>
            </w:r>
          </w:p>
        </w:tc>
        <w:tc>
          <w:tcPr>
            <w:tcW w:w="2127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安全工程，安全防范工程，火灾勘查，雷电防护科学与技术</w:t>
            </w:r>
          </w:p>
        </w:tc>
        <w:tc>
          <w:tcPr>
            <w:tcW w:w="2635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工业环保与安全技术，救援技术，安全技术管理，烟花爆竹安全与质量技术，矿井通风与安全，矿山通风与安全，矿井通风与安全技术，安全保卫，城市应急救援辅助决策技术，信息技术与地球物理，化工生产安全技术</w:t>
            </w:r>
          </w:p>
        </w:tc>
      </w:tr>
      <w:tr w:rsidR="00812819" w:rsidRPr="003F171E">
        <w:trPr>
          <w:jc w:val="center"/>
        </w:trPr>
        <w:tc>
          <w:tcPr>
            <w:tcW w:w="430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34</w:t>
            </w:r>
          </w:p>
        </w:tc>
        <w:tc>
          <w:tcPr>
            <w:tcW w:w="1742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能源动力类</w:t>
            </w:r>
          </w:p>
        </w:tc>
        <w:tc>
          <w:tcPr>
            <w:tcW w:w="2046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核能科学与工程，核燃料循环与材料，工程热物理，热能工程，动力工程，制冷及低温工程，流体机械及工程，动力工程及工程热物理</w:t>
            </w:r>
          </w:p>
        </w:tc>
        <w:tc>
          <w:tcPr>
            <w:tcW w:w="2127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能源与动力工程，能源与环境系统工程，风能与动力工程，新能源科学与工程，热能与动力工程，能源工程及自动化，建筑环境与能源应用工程，能源经济</w:t>
            </w:r>
          </w:p>
        </w:tc>
        <w:tc>
          <w:tcPr>
            <w:tcW w:w="2635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热能动力设备与应用，城市热能应用技术，农村能源与环境技术，制冷与冷藏技术，热工检测与控制技术，制冷与空调技术，工业热工控制技术，反应堆与加速器，风能与动力技术，新能源应用技术，节能工程技术，反应堆及加速器技术，光伏发电技术及应用，太阳能应用技术，太阳能光热技术及应用，化学电源技术及应用，建筑新能源工程技术，风力发电设备及电网自动化，新能源发电技术，工业节能管理，太阳能光电应用技术，光伏应用技术</w:t>
            </w:r>
          </w:p>
        </w:tc>
      </w:tr>
      <w:tr w:rsidR="00812819" w:rsidRPr="003F171E">
        <w:trPr>
          <w:jc w:val="center"/>
        </w:trPr>
        <w:tc>
          <w:tcPr>
            <w:tcW w:w="430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35</w:t>
            </w:r>
          </w:p>
        </w:tc>
        <w:tc>
          <w:tcPr>
            <w:tcW w:w="1742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环境保护类</w:t>
            </w:r>
          </w:p>
        </w:tc>
        <w:tc>
          <w:tcPr>
            <w:tcW w:w="2046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环境科学，环境工程，生态学，环境科学与工程，水土保持与荒漠化防治，大气物理学与大气环境</w:t>
            </w:r>
          </w:p>
        </w:tc>
        <w:tc>
          <w:tcPr>
            <w:tcW w:w="2127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环境工程，安全工程，水质科学与技术，灾害防治工程， 环境科学与工程，环境监察，雷电防护科学与技术，环境科学，生态学，资源环境科学，资源环境与城乡规划管理，水土保持与荒漠化防治，农业资源与环境，环境生态工程，环保设备工程，野</w:t>
            </w: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生动物与自然保护区管理，园林，自然地理与资源环境，大气科学，应用气象学</w:t>
            </w:r>
          </w:p>
        </w:tc>
        <w:tc>
          <w:tcPr>
            <w:tcW w:w="2635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环境监测与治理技术，环境监测与评价，农业环境保护技术，资源环境与城市管理，城市检测与工程技术，水环境监测与保护，城市水净化技术，室内检测与控制技术，大气科学技术，大气探测技术，应用气象技术，防雷技术，环境工程技术，核辐射检测与防护技术，环境信息技术，高空气象探测</w:t>
            </w: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技术，生态与农业气象技术，环境规划与管理</w:t>
            </w:r>
          </w:p>
        </w:tc>
      </w:tr>
      <w:tr w:rsidR="00812819" w:rsidRPr="003F171E">
        <w:trPr>
          <w:jc w:val="center"/>
        </w:trPr>
        <w:tc>
          <w:tcPr>
            <w:tcW w:w="430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lastRenderedPageBreak/>
              <w:t>36</w:t>
            </w:r>
          </w:p>
        </w:tc>
        <w:tc>
          <w:tcPr>
            <w:tcW w:w="1742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化学工程类</w:t>
            </w:r>
          </w:p>
        </w:tc>
        <w:tc>
          <w:tcPr>
            <w:tcW w:w="2046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化学工程，化学工艺，生物化工，应用化学，</w:t>
            </w:r>
            <w:r w:rsidRPr="003F171E">
              <w:rPr>
                <w:rFonts w:ascii="宋体" w:hAnsi="宋体" w:cs="宋体" w:hint="eastAsia"/>
                <w:kern w:val="0"/>
                <w:sz w:val="18"/>
                <w:szCs w:val="18"/>
              </w:rPr>
              <w:t>化学，</w:t>
            </w:r>
            <w:r w:rsidRPr="003F171E">
              <w:rPr>
                <w:rFonts w:ascii="宋体" w:hAnsi="宋体" w:hint="eastAsia"/>
                <w:sz w:val="18"/>
                <w:szCs w:val="18"/>
              </w:rPr>
              <w:t>工业催化，化学工程与技术，有机化学，高分子化学与物理，</w:t>
            </w:r>
            <w:r w:rsidRPr="003F171E">
              <w:rPr>
                <w:rFonts w:ascii="宋体" w:hAnsi="宋体" w:cs="宋体" w:hint="eastAsia"/>
                <w:kern w:val="0"/>
                <w:sz w:val="18"/>
                <w:szCs w:val="18"/>
              </w:rPr>
              <w:t>化工过程机械，</w:t>
            </w:r>
            <w:r w:rsidRPr="003F171E">
              <w:rPr>
                <w:rFonts w:ascii="宋体" w:hAnsi="宋体" w:hint="eastAsia"/>
                <w:sz w:val="18"/>
                <w:szCs w:val="18"/>
              </w:rPr>
              <w:t>专业大类序号为37的所有专业</w:t>
            </w:r>
          </w:p>
        </w:tc>
        <w:tc>
          <w:tcPr>
            <w:tcW w:w="2127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化学工程与工艺，化学工程与工业生物工程，</w:t>
            </w:r>
            <w:r w:rsidRPr="003F171E">
              <w:rPr>
                <w:rFonts w:ascii="宋体" w:hAnsi="宋体" w:cs="宋体" w:hint="eastAsia"/>
                <w:kern w:val="0"/>
                <w:sz w:val="18"/>
                <w:szCs w:val="18"/>
              </w:rPr>
              <w:t>化学</w:t>
            </w:r>
            <w:r w:rsidRPr="003F171E">
              <w:rPr>
                <w:rFonts w:ascii="宋体" w:hAnsi="宋体" w:hint="eastAsia"/>
                <w:sz w:val="18"/>
                <w:szCs w:val="18"/>
              </w:rPr>
              <w:t>资源科学与工程，</w:t>
            </w:r>
            <w:r w:rsidRPr="003F171E">
              <w:rPr>
                <w:rFonts w:ascii="宋体" w:hAnsi="宋体" w:cs="宋体" w:hint="eastAsia"/>
                <w:kern w:val="0"/>
                <w:sz w:val="18"/>
                <w:szCs w:val="18"/>
              </w:rPr>
              <w:t>化学，</w:t>
            </w:r>
            <w:r w:rsidRPr="003F171E">
              <w:rPr>
                <w:rFonts w:ascii="宋体" w:hAnsi="宋体" w:hint="eastAsia"/>
                <w:sz w:val="18"/>
                <w:szCs w:val="18"/>
              </w:rPr>
              <w:t>化工与制药，油气加工工程，资源循环科学与工程，能源化学工程，应用化学，高分子材料与工程，轻化工程，林产化工，材料化学，特种能源工程与烟火技术，特种能源技术与工程，专业大类序号为37的所有专业</w:t>
            </w:r>
          </w:p>
        </w:tc>
        <w:tc>
          <w:tcPr>
            <w:tcW w:w="2635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应用化工技术，有机化工生产技术，高聚物生产技术，化纤生产技术，精细化学品生产技术，石油化工生产技术，炼油技术，工业分析与检验，化工设备维修技术，高分子材料加工技术，制浆造纸技术，香料香精工艺，表面精饰工艺，包装技术与设计，印刷技术，印刷图文信息处理，印刷设备及工艺，出版与发行，化工设备与机械，花炮生产与管理，火工工艺技术，烟花爆竹安全与质量技术，涂装防护工艺，生化分析检测，天然产物提取技术及应用，化工装备技术，海洋化工生产技术，民用爆破器材技术，化妆品技术与管理，化妆品营销与使用技术，精细化工，电厂化学，专业大类序号为37的所有专业</w:t>
            </w:r>
          </w:p>
        </w:tc>
      </w:tr>
      <w:tr w:rsidR="00812819" w:rsidRPr="003F171E">
        <w:trPr>
          <w:jc w:val="center"/>
        </w:trPr>
        <w:tc>
          <w:tcPr>
            <w:tcW w:w="430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37</w:t>
            </w:r>
          </w:p>
        </w:tc>
        <w:tc>
          <w:tcPr>
            <w:tcW w:w="1742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医药化工类</w:t>
            </w:r>
          </w:p>
        </w:tc>
        <w:tc>
          <w:tcPr>
            <w:tcW w:w="2046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药物化学，微生物与生化药学，制药工程</w:t>
            </w:r>
          </w:p>
        </w:tc>
        <w:tc>
          <w:tcPr>
            <w:tcW w:w="2127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制药工程，化工与制药，化学生物学，药物化学，中药制药，生物制药，</w:t>
            </w:r>
            <w:r w:rsidRPr="003F171E">
              <w:rPr>
                <w:rFonts w:ascii="宋体" w:hAnsi="宋体" w:cs="宋体" w:hint="eastAsia"/>
                <w:kern w:val="0"/>
                <w:sz w:val="18"/>
                <w:szCs w:val="18"/>
              </w:rPr>
              <w:t>药物制剂</w:t>
            </w:r>
          </w:p>
        </w:tc>
        <w:tc>
          <w:tcPr>
            <w:tcW w:w="2635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生化制药技术，化学制药技术，生物制药技术，中药制药技术，药物制剂技术，药物分析技术，食品药品监督管理，药品质量检测技术，药品经营与管理，保健品开发与管理，技术监督与商检，生化分析检测</w:t>
            </w:r>
          </w:p>
        </w:tc>
      </w:tr>
      <w:tr w:rsidR="00812819" w:rsidRPr="003F171E">
        <w:trPr>
          <w:jc w:val="center"/>
        </w:trPr>
        <w:tc>
          <w:tcPr>
            <w:tcW w:w="430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38</w:t>
            </w:r>
          </w:p>
        </w:tc>
        <w:tc>
          <w:tcPr>
            <w:tcW w:w="1742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食品工程类</w:t>
            </w:r>
          </w:p>
        </w:tc>
        <w:tc>
          <w:tcPr>
            <w:tcW w:w="2046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制糖工程，发酵工程，食品科学，粮食、油脂及植物蛋白工程，农产品加工及贮藏工程，水产品加工及贮藏工程，营养与食品卫生学，食品加工与安全，食品工程，食品科学与工程</w:t>
            </w:r>
          </w:p>
        </w:tc>
        <w:tc>
          <w:tcPr>
            <w:tcW w:w="2127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食品科学与工程，食品质量与安全，酿酒工程，葡萄与葡萄酒工程，农产品质量与安全，粮食工程，乳品工程，植物资源工程，食品卫生与营养学，食品营养与检验教育，质量管理工程，食品安全与品控，营养学</w:t>
            </w:r>
          </w:p>
        </w:tc>
        <w:tc>
          <w:tcPr>
            <w:tcW w:w="2635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食品加工技术，食品营养与检测，食品贮运与营销，食品机械与管理，食品生物技术，农畜特产品加工，粮食工程，食品药品监督管理，食品卫生检验，食品分析与检验，食品加工及管理，食品检测及管理，酿酒技术，粮油储藏与检测技术，乳品工艺，食品工艺与检测，食品工艺技术，发酵技术，营养与食品卫生，技术监督与商检，营养与配餐，马铃薯生</w:t>
            </w: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产加工，制糖生产技术与管理，功能性食品生产技术，食品质量与安全监管，黄酒酿造，食品质量与安全，餐饮食品安全，食品安全与检测</w:t>
            </w:r>
          </w:p>
        </w:tc>
      </w:tr>
      <w:tr w:rsidR="00812819" w:rsidRPr="003F171E">
        <w:trPr>
          <w:jc w:val="center"/>
        </w:trPr>
        <w:tc>
          <w:tcPr>
            <w:tcW w:w="430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lastRenderedPageBreak/>
              <w:t>39</w:t>
            </w:r>
          </w:p>
        </w:tc>
        <w:tc>
          <w:tcPr>
            <w:tcW w:w="1742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生物工程类</w:t>
            </w:r>
          </w:p>
        </w:tc>
        <w:tc>
          <w:tcPr>
            <w:tcW w:w="2046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植物学，动物学，生理学，水生生物学，微生物学，神经生物学，遗传学，发育生物学，细胞生物学，生物化学与分子生物学，生物物理学，生态学，生物医学工程，生物工程，</w:t>
            </w:r>
            <w:r w:rsidRPr="003F171E">
              <w:rPr>
                <w:rFonts w:ascii="宋体" w:hAnsi="宋体" w:cs="宋体" w:hint="eastAsia"/>
                <w:kern w:val="0"/>
                <w:sz w:val="18"/>
                <w:szCs w:val="18"/>
              </w:rPr>
              <w:t>生物化工，发酵工程</w:t>
            </w:r>
          </w:p>
        </w:tc>
        <w:tc>
          <w:tcPr>
            <w:tcW w:w="2127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生物工程，生物医学工程，轻工生物技术，植物资源工程，应用生物科学，假肢矫形工程，生物科学，生物技术，生物信息学，生物信息技术，生物科学与生物技术，动植物检疫，生物化学与分子生物学，医学信息学，植物生物技术，动物生物技术，生物资源科学，生物安全，生物制药，化学生物学，海洋资源开发技术</w:t>
            </w:r>
          </w:p>
        </w:tc>
        <w:tc>
          <w:tcPr>
            <w:tcW w:w="2635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生物技术及应用，生物实验技术，生物化工工艺，微生物技术及应用，生化分析检测</w:t>
            </w:r>
          </w:p>
        </w:tc>
      </w:tr>
      <w:tr w:rsidR="00812819" w:rsidRPr="003F171E">
        <w:trPr>
          <w:jc w:val="center"/>
        </w:trPr>
        <w:tc>
          <w:tcPr>
            <w:tcW w:w="430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40</w:t>
            </w:r>
          </w:p>
        </w:tc>
        <w:tc>
          <w:tcPr>
            <w:tcW w:w="1742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轻工纺织类</w:t>
            </w:r>
          </w:p>
        </w:tc>
        <w:tc>
          <w:tcPr>
            <w:tcW w:w="2046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纺织工程，纺织材料与纺织品设计，纺织化学与染整工程，服装，制浆造纸工程，皮革化学与工程，纺织科学与工程，轻工技术与工程</w:t>
            </w:r>
          </w:p>
        </w:tc>
        <w:tc>
          <w:tcPr>
            <w:tcW w:w="2127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纺织工程，服装设计与工程，非织造材料与工程，轻化工程，包装工程，印刷工程，数字印刷，轻工生物技术，服装与服装设计，</w:t>
            </w:r>
            <w:r w:rsidRPr="003F171E">
              <w:rPr>
                <w:rFonts w:ascii="宋体" w:hAnsi="宋体" w:cs="宋体" w:hint="eastAsia"/>
                <w:kern w:val="0"/>
                <w:sz w:val="18"/>
                <w:szCs w:val="18"/>
              </w:rPr>
              <w:t>服装设计与工艺教育</w:t>
            </w:r>
          </w:p>
        </w:tc>
        <w:tc>
          <w:tcPr>
            <w:tcW w:w="2635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染整技术，现代纺织技术，针织技术与针织服装，丝绸技术，服装设计，染织艺术设计，纺织品装饰艺术设计，新型纺织机电技术，纺织品检验与贸易，纺织品设计，服装工艺技术，服装设计与加工，服装制版与工艺，服用材料设计与应用，服装营销与管理，服装养护技术，鞋类设计与工艺，皮革制品设计与工艺，制浆造纸技术，表面精饰工艺，包装技术与设计，印刷技术，印刷图文信息处理，印刷设备及工艺，出版与发行，轻工产品包装装潢设计，电子出版技术，版面编辑与校对，出版信息管理，出版与电脑编辑技术，香料香精工艺，高分子材料加工技术，皮革加工技术，家用纺织品设计，棉花检验加工与经营，鞋类与皮具设计，服装陈列与展示设计，针织品工艺与贸易，数字印刷技术，数字出版，</w:t>
            </w:r>
            <w:r w:rsidRPr="003F171E">
              <w:rPr>
                <w:rFonts w:ascii="宋体" w:hAnsi="宋体" w:cs="宋体" w:hint="eastAsia"/>
                <w:kern w:val="0"/>
                <w:sz w:val="18"/>
                <w:szCs w:val="18"/>
              </w:rPr>
              <w:t>服装设计与工艺</w:t>
            </w:r>
          </w:p>
        </w:tc>
      </w:tr>
      <w:tr w:rsidR="00812819" w:rsidRPr="003F171E">
        <w:trPr>
          <w:jc w:val="center"/>
        </w:trPr>
        <w:tc>
          <w:tcPr>
            <w:tcW w:w="430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41</w:t>
            </w:r>
          </w:p>
        </w:tc>
        <w:tc>
          <w:tcPr>
            <w:tcW w:w="1742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农业类</w:t>
            </w:r>
          </w:p>
        </w:tc>
        <w:tc>
          <w:tcPr>
            <w:tcW w:w="2046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农业机械化工程，农业</w:t>
            </w: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水土工程，农业生物环境与能源工程，农业电气化与自动化，作物栽培学与耕作学，作物遗传育种，作物，果树学，蔬菜学，茶学，土壤学，植物营养学，植物病理学，农业昆虫与害虫防治，农药学，农业经济管理，林业经济管理，渔业经济管理，渔业资源与渔政管理，渔业，植物资源工程，植物学，农业推广，农业科技组织与服务，作物安全生产与质量管理，农业资源利用，农村与区域发展，农业工程，园艺，园艺学，草学，作物学，农业信息化，农业机械化</w:t>
            </w:r>
          </w:p>
        </w:tc>
        <w:tc>
          <w:tcPr>
            <w:tcW w:w="2127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农业机械化及其自动化，</w:t>
            </w: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农业电气化与自动化，农业电气化，农业建筑环境与能源工程，农业水利工程，农业工程，生物系统工程，农学，园艺，植物保护，茶学，烟草，植物科学与技术，种子科学与工程，应用生物科学，设施农业科学与工程，草业科学，农业经济，农业经济管理，农林经济管理，林业经济管理，渔业经济管理，渔业资源与渔政管理，农业资源与环境，农村区域发展，现代农业管理，现代园艺，农艺教育</w:t>
            </w:r>
          </w:p>
        </w:tc>
        <w:tc>
          <w:tcPr>
            <w:tcW w:w="2635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作物生产技术，种子生产与经</w:t>
            </w: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营，设施农业技术，观光农业，园艺技术，茶叶生产加工技术，中草药栽培技术，烟草栽培技术，植物保护，植物检疫，农产品质量检测，农业经济管理，农林经济管理，林业经济管理，渔业经济管理，渔业资源与渔政管理，茶艺，绿色食品生产与经营，绿色食品生产与检测，药用植物栽培加工，食药用菌，农村行政管理，农业技术与管理，农村行政与经济管理，乡镇企业管理，热带作物生产技术，生态农业技术，都市农业装备应用技术，生态与农业气象技术</w:t>
            </w:r>
          </w:p>
        </w:tc>
      </w:tr>
      <w:tr w:rsidR="00812819" w:rsidRPr="003F171E">
        <w:trPr>
          <w:jc w:val="center"/>
        </w:trPr>
        <w:tc>
          <w:tcPr>
            <w:tcW w:w="430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lastRenderedPageBreak/>
              <w:t>42</w:t>
            </w:r>
          </w:p>
        </w:tc>
        <w:tc>
          <w:tcPr>
            <w:tcW w:w="1742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林业类</w:t>
            </w:r>
          </w:p>
        </w:tc>
        <w:tc>
          <w:tcPr>
            <w:tcW w:w="2046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森林工程，木材科学与技术，林产化学加工工程，林木遗传育种，森林培育，森林保护学，森林经理学，野生动植物保护与利用，园林植物与观赏园艺，水土保持与荒漠化防治，林业经济管理，植物资源工程，土壤学，植物营养学，植物病理学，植物学，林业，林业工程，园艺，园艺学</w:t>
            </w:r>
          </w:p>
        </w:tc>
        <w:tc>
          <w:tcPr>
            <w:tcW w:w="2127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森林工程，木材科学与工程，林产化工，园艺，植物保护，林学，森林资源保护与游憩，野生动物与自然保护区管理，园林，林业经济管理，农林经济管理，林业信息管理，植物科学与技术，种子科学与工程，土地规划与利用，应用生物科学，森林保护，林业生态环境工程与管理，现代园艺，水土保持与荒漠化防治，草业科学</w:t>
            </w:r>
          </w:p>
        </w:tc>
        <w:tc>
          <w:tcPr>
            <w:tcW w:w="2635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作物生产技术，种子生产与经营，林业技术，园林技术，森林资源保护，野生植物资源开发与利用，野生动物保护，自然保护区建设与管理，森林生态旅游，林产化工技术，木材加工，木材加工技术，森林采运工程，林业经济管理，农林经济管理，林业信息管理，林业经济信息管理，植物保护，植物检疫，森林工程技术，商品花卉，城市园林，林副新产品加工，林业信息工程与管理，都市林业资源与林政管理，都市园艺，设施园艺工程，林业信息技术，经济林培育与利用，草原保护与利用，数字林业科技，园林规划设计，</w:t>
            </w:r>
            <w:r w:rsidRPr="003F171E">
              <w:rPr>
                <w:rFonts w:ascii="宋体" w:hAnsi="宋体" w:cs="宋体" w:hint="eastAsia"/>
                <w:kern w:val="0"/>
                <w:sz w:val="18"/>
                <w:szCs w:val="18"/>
              </w:rPr>
              <w:t>风景园林设计</w:t>
            </w:r>
          </w:p>
        </w:tc>
      </w:tr>
      <w:tr w:rsidR="00812819" w:rsidRPr="003F171E">
        <w:trPr>
          <w:jc w:val="center"/>
        </w:trPr>
        <w:tc>
          <w:tcPr>
            <w:tcW w:w="430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43</w:t>
            </w:r>
          </w:p>
        </w:tc>
        <w:tc>
          <w:tcPr>
            <w:tcW w:w="1742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畜牧养殖类</w:t>
            </w:r>
          </w:p>
        </w:tc>
        <w:tc>
          <w:tcPr>
            <w:tcW w:w="2046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动物遗传育种与繁殖，动物营养与饲料科学，特种经济动物饲养（含：蚕、蜂等），基础兽医学，</w:t>
            </w: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预防兽医学，临床兽医学，水产，水产养殖，捕捞学，渔业资源，渔业，动物学，兽医，兽医学，养殖，畜牧学</w:t>
            </w:r>
          </w:p>
        </w:tc>
        <w:tc>
          <w:tcPr>
            <w:tcW w:w="2127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动物科学，蚕学，草业科学，蜂学，水产养殖学，海洋渔业科学与技术，水族科学与技术，动物医</w:t>
            </w: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学，动物药学，动植物检疫，海洋技术</w:t>
            </w:r>
          </w:p>
        </w:tc>
        <w:tc>
          <w:tcPr>
            <w:tcW w:w="2635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畜牧兽医，畜牧，饲料与动物营养，特种动物养殖，兽医，兽医医药，动物防疫与检疫，兽药生产与营销，水产养殖技</w:t>
            </w: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术，水生动植物保护，海洋捕捞技术，渔业综合技术，渔业资源与渔政管理，蚕桑技术，动物科学与技术，动物医学，宠物养殖与疫病防治，宠物医学，水族科学与技术，中兽医医药，养禽与禽病防治，宠物护理与美容，宠物训导与保健，动物医药，畜牧工程技术，宠物医疗与保健，运动马驯养与管理</w:t>
            </w:r>
          </w:p>
        </w:tc>
      </w:tr>
      <w:tr w:rsidR="00812819" w:rsidRPr="003F171E">
        <w:trPr>
          <w:jc w:val="center"/>
        </w:trPr>
        <w:tc>
          <w:tcPr>
            <w:tcW w:w="430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lastRenderedPageBreak/>
              <w:t>44</w:t>
            </w:r>
          </w:p>
        </w:tc>
        <w:tc>
          <w:tcPr>
            <w:tcW w:w="1742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医学类</w:t>
            </w:r>
          </w:p>
        </w:tc>
        <w:tc>
          <w:tcPr>
            <w:tcW w:w="2046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人体解剖与组织胚胎学，免疫学，遗传学，病原生物学，病理学与病理生理学，法医学，放射医学，航空、航天与航海医学，军事预防医学，内科学（含：心血管病、血液病、呼吸系病、消化系病、内分泌与代谢病、肾病、风湿病、传染病），儿科学，老年医学，神经病学，精神病与精神卫生学，皮肤病与性病学，影像医学与核医学，临床检验诊断学，外科学（含：普外、骨外、泌尿外、胸心外、神外、整型、烧伤、野战外），妇产科学，眼科学，耳鼻咽喉科学，肿瘤学，康复医学与理疗学，运动医学，麻醉学，急诊医学，医学技术，口腔基础医学，口腔临床医学，中医基础理论，中医临床基础，中医医史文献，方剂学，中医诊断学，中医内科学，中医外科学，中医骨伤科学，中医妇科学，中医儿科学，中医五官科学，针灸推拿学，民族医学，中西医结合基</w:t>
            </w: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础，中西医结合临床，护理学，临床医学，口腔医学，护理</w:t>
            </w:r>
          </w:p>
        </w:tc>
        <w:tc>
          <w:tcPr>
            <w:tcW w:w="2127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基础医学，法医学，病理学，卫生检验与检疫，预防医学，卫生检验，妇幼保健医学，营养学，营养与食品卫生，临床医学，麻醉学，医学影像，医学影像学，医学检验，放射医学，眼视光学，影视光医学，康复治疗学，精神医学，医学技术，听力学，医学实验学，医学美容技术，假肢矫形工程，医学实验技术，医学检验技术，医学影像技术，口腔医学，口腔修复工艺学，口腔医学技术，中医学，针灸推拿学，蒙医学，藏医学，维医学，壮医学，哈医学，中西医临床医学，护理学，全球健康学，高级护理，涉外护理</w:t>
            </w:r>
          </w:p>
        </w:tc>
        <w:tc>
          <w:tcPr>
            <w:tcW w:w="2635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医学营养，临床医学，医学检验技术，医学生物技术，医学影像技术，眼视光技术，康复治疗技术，医疗美容技术，呼吸治疗技术，医疗仪器维修技术，医学实验技术，实验动物技术，康复工程技术，临床工程技术，放射治疗技术，卫生检验与检疫技术，口腔医学，口腔医学技术，中医学，蒙医学，藏医学，维医学，傣医学，针灸推拿，中医骨伤，中西医结合，护理，助产，涉外护理，预防医学</w:t>
            </w:r>
          </w:p>
        </w:tc>
      </w:tr>
      <w:tr w:rsidR="00812819" w:rsidRPr="003F171E">
        <w:trPr>
          <w:jc w:val="center"/>
        </w:trPr>
        <w:tc>
          <w:tcPr>
            <w:tcW w:w="430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lastRenderedPageBreak/>
              <w:t>45</w:t>
            </w:r>
          </w:p>
        </w:tc>
        <w:tc>
          <w:tcPr>
            <w:tcW w:w="1742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公共卫生类</w:t>
            </w:r>
          </w:p>
        </w:tc>
        <w:tc>
          <w:tcPr>
            <w:tcW w:w="2046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流行病与卫生统计学，劳动卫生与环境卫生学，营养与食品卫生学，少儿卫生与妇幼保健学，卫生毒理学，军事预防医学，公共卫生，</w:t>
            </w:r>
            <w:r w:rsidRPr="003F171E">
              <w:rPr>
                <w:rFonts w:ascii="宋体" w:hAnsi="宋体" w:cs="宋体" w:hint="eastAsia"/>
                <w:kern w:val="0"/>
                <w:sz w:val="18"/>
                <w:szCs w:val="18"/>
              </w:rPr>
              <w:t>公共卫生与预防医学，社会医学与卫生事业管理</w:t>
            </w:r>
          </w:p>
        </w:tc>
        <w:tc>
          <w:tcPr>
            <w:tcW w:w="2127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预防医学，基础医学，卫生检验，卫生检验与检疫，食品卫生与营养学，全球健康学，卫生事业管理，药事管理，营养学</w:t>
            </w:r>
          </w:p>
        </w:tc>
        <w:tc>
          <w:tcPr>
            <w:tcW w:w="2635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卫生监督，卫生信息管理，公共卫生管理，卫生检验与检疫技术，医学文秘，预防医学</w:t>
            </w:r>
          </w:p>
        </w:tc>
      </w:tr>
      <w:tr w:rsidR="00812819" w:rsidRPr="003F171E">
        <w:trPr>
          <w:jc w:val="center"/>
        </w:trPr>
        <w:tc>
          <w:tcPr>
            <w:tcW w:w="430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46</w:t>
            </w:r>
          </w:p>
        </w:tc>
        <w:tc>
          <w:tcPr>
            <w:tcW w:w="1742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药学类</w:t>
            </w:r>
          </w:p>
        </w:tc>
        <w:tc>
          <w:tcPr>
            <w:tcW w:w="2046" w:type="dxa"/>
          </w:tcPr>
          <w:p w:rsidR="00812819" w:rsidRPr="003F171E" w:rsidRDefault="00812819" w:rsidP="007418A3">
            <w:pPr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药物化学，药剂学，生药学，药物分析学，微生物与生化药学，药理学，中药学，药学，制药工程</w:t>
            </w:r>
          </w:p>
        </w:tc>
        <w:tc>
          <w:tcPr>
            <w:tcW w:w="2127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动物药学，药学，中药学，药物制剂，中草药栽培与鉴定，藏药学，中药资源与开发，应用药学，临床药学，海洋药学，药事管理，蒙药学，药物化学，药物分析，中药制药，生物制药，制药工程</w:t>
            </w:r>
          </w:p>
        </w:tc>
        <w:tc>
          <w:tcPr>
            <w:tcW w:w="2635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药学，中药，中药鉴定与质量检测技术，现代中药技术，维药学</w:t>
            </w:r>
          </w:p>
        </w:tc>
      </w:tr>
      <w:tr w:rsidR="00812819" w:rsidRPr="003F171E">
        <w:trPr>
          <w:jc w:val="center"/>
        </w:trPr>
        <w:tc>
          <w:tcPr>
            <w:tcW w:w="430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47</w:t>
            </w:r>
          </w:p>
        </w:tc>
        <w:tc>
          <w:tcPr>
            <w:tcW w:w="1742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基础理学类</w:t>
            </w:r>
          </w:p>
        </w:tc>
        <w:tc>
          <w:tcPr>
            <w:tcW w:w="2046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基础数学，计算数学，概率论与数理统计，应用数学，运筹学与控制论，理论物理，粒子物理与原子核物理，原子与分子物理，等离子体物理，凝聚态物理，声学，光学，光学工程，无线电物理，无机化学，分析化学，有机化学，物理化学，化学物理，高分子化学与物理，天体物理，天体测量与天体力学，自然地理学，人文地理学，地理学，地图学与地理信息系统，物理海洋学，海洋化学，海洋生物学，海洋地质，气象学，大气物理学与大气环境，生态学，固体地球物理学，空间物理学，地质学，矿物学、岩石学、矿床学，地球化学，古生物</w:t>
            </w: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学与地层学（含：古人类学），构造地质学，第四纪地质学，植物学，动物学，生理学，水生生物学，微生物学，神经生物学，遗传学，发育生物学，细胞生物学，生物化学与分子生物学，生物物理学，系统理论，系统分析与集成，科学技术史，一般力学与力学基础，固体力学，流体力学，工程力学，力学，数学，生物学，系统科学，</w:t>
            </w:r>
            <w:r w:rsidRPr="003F171E">
              <w:rPr>
                <w:rFonts w:ascii="宋体" w:hAnsi="宋体" w:cs="宋体" w:hint="eastAsia"/>
                <w:kern w:val="0"/>
                <w:sz w:val="18"/>
                <w:szCs w:val="18"/>
              </w:rPr>
              <w:t>农药学，生物工程</w:t>
            </w:r>
          </w:p>
        </w:tc>
        <w:tc>
          <w:tcPr>
            <w:tcW w:w="2127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数学与应用数学，数学及应用数学，信息与计算科学，数理基础科学，物理学，应用物理学，声学，核物理，化学，应用化学，</w:t>
            </w:r>
            <w:r w:rsidRPr="003F171E">
              <w:rPr>
                <w:rFonts w:ascii="宋体" w:hAnsi="宋体" w:cs="宋体" w:hint="eastAsia"/>
                <w:kern w:val="0"/>
                <w:sz w:val="18"/>
                <w:szCs w:val="18"/>
              </w:rPr>
              <w:t>材料化学，</w:t>
            </w:r>
            <w:r w:rsidRPr="003F171E">
              <w:rPr>
                <w:rFonts w:ascii="宋体" w:hAnsi="宋体" w:hint="eastAsia"/>
                <w:sz w:val="18"/>
                <w:szCs w:val="18"/>
              </w:rPr>
              <w:t>化学生物学，分子科学与工程，天文学，地理科学，资源环境与城乡规划管理，自然地理与资源环境，人文地理与城乡规划，地理信息系统，地理信息科学，地球信息科学与技术，海洋科学，海洋技术，海洋管理，军事海洋学，海洋生物资源与环境，海洋资源与环境，大气科学，应用气象学，地球物理学，地球与空间科学，空间科学与技术，地质学，地球化学，古生物学，生物科学，生物技术，生物信息学，生物信息技术，生物科学与生物技术，动植物检疫，</w:t>
            </w: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生物化学与分子生物学，医学信息学，植物生物技术，动物生物技术，生物资源科学，生物安全，生态学，系统理论，系统科学与工程，理论与应用力学，工程力学</w:t>
            </w:r>
          </w:p>
        </w:tc>
        <w:tc>
          <w:tcPr>
            <w:tcW w:w="2635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 w:rsidR="00812819" w:rsidRPr="003F171E">
        <w:trPr>
          <w:jc w:val="center"/>
        </w:trPr>
        <w:tc>
          <w:tcPr>
            <w:tcW w:w="430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lastRenderedPageBreak/>
              <w:t>48</w:t>
            </w:r>
          </w:p>
        </w:tc>
        <w:tc>
          <w:tcPr>
            <w:tcW w:w="1742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兵工宇航类</w:t>
            </w:r>
          </w:p>
        </w:tc>
        <w:tc>
          <w:tcPr>
            <w:tcW w:w="2046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飞行器设计，航空宇航推进理论与工程，航空宇航制造工程，人机与环境工程，武器系统与运用工程，兵器发射理论与技术，火炮、自动武器与弹药工程，军事化学与烟火技术，核能科学与工程，核燃料循环与材料，核技术及应用，辐射防护及环境保护，航空宇航科学与技术，兵器科学与技术，核科学与技术，</w:t>
            </w:r>
            <w:r w:rsidRPr="003F171E">
              <w:rPr>
                <w:rFonts w:ascii="宋体" w:hAnsi="宋体" w:cs="宋体" w:hint="eastAsia"/>
                <w:kern w:val="0"/>
                <w:sz w:val="18"/>
                <w:szCs w:val="18"/>
              </w:rPr>
              <w:t>兵器工程</w:t>
            </w:r>
          </w:p>
        </w:tc>
        <w:tc>
          <w:tcPr>
            <w:tcW w:w="2127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飞行器设计与工程，飞行器动力工程，飞行器制造工程，飞行器环境与生命保障工程，航空航天工程，工程力学与航天航空工程，航天运输与控制，质量与可靠性工程，飞行技术，飞行器质量与可靠性，飞行器适航技术，武器系统与发射工程，探测制导与控制技术，弹药工程与爆炸技术，特种能源工程与烟火技术，地面武器机动工程，信息对抗技术，武器系统与工程，武器发射工程，武器机动工程，特种能源技术与工程，核工程与核技术，工程物理，核技术，辐射防护与环境工程，辐射防护与核安全，核化工与核燃料工程，核反应堆工程，核安全工程，空间信息与数字技术，装甲车辆工程，</w:t>
            </w:r>
            <w:r w:rsidRPr="003F171E">
              <w:rPr>
                <w:rFonts w:ascii="宋体" w:hAnsi="宋体" w:cs="宋体" w:hint="eastAsia"/>
                <w:kern w:val="0"/>
                <w:sz w:val="18"/>
                <w:szCs w:val="18"/>
              </w:rPr>
              <w:t>导航工程</w:t>
            </w:r>
          </w:p>
        </w:tc>
        <w:tc>
          <w:tcPr>
            <w:tcW w:w="2635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无人机应用技术，航天器制造技术，低空无人机操控技术</w:t>
            </w:r>
            <w:r w:rsidRPr="003F171E">
              <w:rPr>
                <w:rFonts w:ascii="宋体" w:hAnsi="宋体" w:cs="宋体" w:hint="eastAsia"/>
                <w:kern w:val="0"/>
                <w:sz w:val="18"/>
                <w:szCs w:val="18"/>
              </w:rPr>
              <w:t>，导弹维修</w:t>
            </w:r>
          </w:p>
        </w:tc>
      </w:tr>
      <w:tr w:rsidR="00812819" w:rsidRPr="003F171E">
        <w:trPr>
          <w:jc w:val="center"/>
        </w:trPr>
        <w:tc>
          <w:tcPr>
            <w:tcW w:w="430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49</w:t>
            </w:r>
          </w:p>
        </w:tc>
        <w:tc>
          <w:tcPr>
            <w:tcW w:w="1742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仪表仪器及</w:t>
            </w:r>
          </w:p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测试技术类</w:t>
            </w:r>
          </w:p>
        </w:tc>
        <w:tc>
          <w:tcPr>
            <w:tcW w:w="2046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精密仪器及机械，测试计量技术及仪器，仪器科学与技术，仪器仪表</w:t>
            </w: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工程</w:t>
            </w:r>
          </w:p>
        </w:tc>
        <w:tc>
          <w:tcPr>
            <w:tcW w:w="2127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lastRenderedPageBreak/>
              <w:t>测控技术与仪器，电子信息技术及仪器</w:t>
            </w:r>
          </w:p>
        </w:tc>
        <w:tc>
          <w:tcPr>
            <w:tcW w:w="2635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 w:rsidR="00812819" w:rsidRPr="003F171E">
        <w:trPr>
          <w:jc w:val="center"/>
        </w:trPr>
        <w:tc>
          <w:tcPr>
            <w:tcW w:w="430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lastRenderedPageBreak/>
              <w:t>50</w:t>
            </w:r>
          </w:p>
        </w:tc>
        <w:tc>
          <w:tcPr>
            <w:tcW w:w="1742" w:type="dxa"/>
          </w:tcPr>
          <w:p w:rsidR="00812819" w:rsidRPr="003F171E" w:rsidRDefault="00812819" w:rsidP="007418A3">
            <w:pPr>
              <w:jc w:val="center"/>
              <w:rPr>
                <w:rFonts w:ascii="黑体" w:eastAsia="黑体"/>
                <w:szCs w:val="21"/>
              </w:rPr>
            </w:pPr>
            <w:r w:rsidRPr="003F171E">
              <w:rPr>
                <w:rFonts w:ascii="黑体" w:eastAsia="黑体" w:hint="eastAsia"/>
                <w:szCs w:val="21"/>
              </w:rPr>
              <w:t>军事学类</w:t>
            </w:r>
          </w:p>
        </w:tc>
        <w:tc>
          <w:tcPr>
            <w:tcW w:w="2046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3F171E">
              <w:rPr>
                <w:rFonts w:ascii="宋体" w:hAnsi="宋体" w:hint="eastAsia"/>
                <w:sz w:val="18"/>
                <w:szCs w:val="18"/>
              </w:rPr>
              <w:t>军事思想，军事历史，军事战略学，战争动员学，联合战役学，军种战役学，合同战术学，兵种战术学，军队政治工作学，军事组织编制学，军队管理学，作战指挥学，军事运筹学，军事通信学，军事情报学，密码学，军事教育训练学（含：军事体育学），军事后勤学，军事装备学，后方专业勤务，军事，军事训练学，军事，战略学，军事思想及军事历史，军制学，战役学，战术学，军队指挥学</w:t>
            </w:r>
          </w:p>
        </w:tc>
        <w:tc>
          <w:tcPr>
            <w:tcW w:w="2127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635" w:type="dxa"/>
          </w:tcPr>
          <w:p w:rsidR="00812819" w:rsidRPr="003F171E" w:rsidRDefault="00812819" w:rsidP="007418A3">
            <w:pPr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812819" w:rsidRPr="003F171E" w:rsidRDefault="00812819"/>
    <w:sectPr w:rsidR="00812819" w:rsidRPr="003F171E" w:rsidSect="00545018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5DDA" w:rsidRDefault="00FC5DDA">
      <w:r>
        <w:separator/>
      </w:r>
    </w:p>
  </w:endnote>
  <w:endnote w:type="continuationSeparator" w:id="0">
    <w:p w:rsidR="00FC5DDA" w:rsidRDefault="00FC5D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086" w:rsidRDefault="002F2F42" w:rsidP="007418A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72086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72086" w:rsidRDefault="00172086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086" w:rsidRPr="00812819" w:rsidRDefault="002F2F42" w:rsidP="007418A3">
    <w:pPr>
      <w:pStyle w:val="a3"/>
      <w:framePr w:wrap="around" w:vAnchor="text" w:hAnchor="margin" w:xAlign="center" w:y="1"/>
      <w:rPr>
        <w:rStyle w:val="a4"/>
        <w:sz w:val="28"/>
        <w:szCs w:val="28"/>
      </w:rPr>
    </w:pPr>
    <w:r w:rsidRPr="00812819">
      <w:rPr>
        <w:rStyle w:val="a4"/>
        <w:sz w:val="28"/>
        <w:szCs w:val="28"/>
      </w:rPr>
      <w:fldChar w:fldCharType="begin"/>
    </w:r>
    <w:r w:rsidR="00172086" w:rsidRPr="00812819">
      <w:rPr>
        <w:rStyle w:val="a4"/>
        <w:sz w:val="28"/>
        <w:szCs w:val="28"/>
      </w:rPr>
      <w:instrText xml:space="preserve">PAGE  </w:instrText>
    </w:r>
    <w:r w:rsidRPr="00812819">
      <w:rPr>
        <w:rStyle w:val="a4"/>
        <w:sz w:val="28"/>
        <w:szCs w:val="28"/>
      </w:rPr>
      <w:fldChar w:fldCharType="separate"/>
    </w:r>
    <w:r w:rsidR="003F171E">
      <w:rPr>
        <w:rStyle w:val="a4"/>
        <w:noProof/>
        <w:sz w:val="28"/>
        <w:szCs w:val="28"/>
      </w:rPr>
      <w:t>3</w:t>
    </w:r>
    <w:r w:rsidRPr="00812819">
      <w:rPr>
        <w:rStyle w:val="a4"/>
        <w:sz w:val="28"/>
        <w:szCs w:val="28"/>
      </w:rPr>
      <w:fldChar w:fldCharType="end"/>
    </w:r>
  </w:p>
  <w:p w:rsidR="00172086" w:rsidRDefault="0017208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5DDA" w:rsidRDefault="00FC5DDA">
      <w:r>
        <w:separator/>
      </w:r>
    </w:p>
  </w:footnote>
  <w:footnote w:type="continuationSeparator" w:id="0">
    <w:p w:rsidR="00FC5DDA" w:rsidRDefault="00FC5D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12819"/>
    <w:rsid w:val="0013262D"/>
    <w:rsid w:val="00172086"/>
    <w:rsid w:val="00286A65"/>
    <w:rsid w:val="002B2FC7"/>
    <w:rsid w:val="002D37A1"/>
    <w:rsid w:val="002F2F42"/>
    <w:rsid w:val="003F171E"/>
    <w:rsid w:val="00545018"/>
    <w:rsid w:val="006D4103"/>
    <w:rsid w:val="007418A3"/>
    <w:rsid w:val="00812819"/>
    <w:rsid w:val="008E49F9"/>
    <w:rsid w:val="00951E1A"/>
    <w:rsid w:val="00A47EFA"/>
    <w:rsid w:val="00AC0D7C"/>
    <w:rsid w:val="00C97B5A"/>
    <w:rsid w:val="00FC5DDA"/>
    <w:rsid w:val="00FF1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2819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128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812819"/>
  </w:style>
  <w:style w:type="paragraph" w:styleId="a5">
    <w:name w:val="header"/>
    <w:basedOn w:val="a"/>
    <w:rsid w:val="008128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B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3316</Words>
  <Characters>18903</Characters>
  <Application>Microsoft Office Word</Application>
  <DocSecurity>0</DocSecurity>
  <Lines>157</Lines>
  <Paragraphs>44</Paragraphs>
  <ScaleCrop>false</ScaleCrop>
  <Company>www.ftpdown.com</Company>
  <LinksUpToDate>false</LinksUpToDate>
  <CharactersWithSpaces>22175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江苏省2019年考试录用公务员</dc:title>
  <dc:creator>FtpDown</dc:creator>
  <cp:lastModifiedBy>微软用户</cp:lastModifiedBy>
  <cp:revision>9</cp:revision>
  <dcterms:created xsi:type="dcterms:W3CDTF">2019-02-19T06:15:00Z</dcterms:created>
  <dcterms:modified xsi:type="dcterms:W3CDTF">2019-04-09T12:26:00Z</dcterms:modified>
</cp:coreProperties>
</file>