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39A940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附件</w:t>
      </w:r>
    </w:p>
    <w:p w14:paraId="17612E04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"https://www.12371.cn/2026/04/15/ARTI1776237955418692.shtml"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Style w:val="4"/>
          <w:rFonts w:hint="eastAsia" w:ascii="仿宋_GB2312" w:hAnsi="仿宋_GB2312" w:eastAsia="仿宋_GB2312" w:cs="仿宋_GB2312"/>
          <w:sz w:val="32"/>
          <w:szCs w:val="32"/>
        </w:rPr>
        <w:t>习近平：推动全民阅读，建设书香社会_共产党员网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 w14:paraId="5D85A25C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"https://www.qstheory.cn/20260424/204eed45356c41249e66556f84d06cb4/c.html"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Style w:val="4"/>
          <w:rFonts w:hint="eastAsia" w:ascii="仿宋_GB2312" w:hAnsi="仿宋_GB2312" w:eastAsia="仿宋_GB2312" w:cs="仿宋_GB2312"/>
          <w:sz w:val="32"/>
          <w:szCs w:val="32"/>
        </w:rPr>
        <w:t>跳出</w:t>
      </w:r>
      <w:bookmarkStart w:id="0" w:name="_GoBack"/>
      <w:bookmarkEnd w:id="0"/>
      <w:r>
        <w:rPr>
          <w:rStyle w:val="4"/>
          <w:rFonts w:hint="eastAsia" w:ascii="仿宋_GB2312" w:hAnsi="仿宋_GB2312" w:eastAsia="仿宋_GB2312" w:cs="仿宋_GB2312"/>
          <w:sz w:val="32"/>
          <w:szCs w:val="32"/>
        </w:rPr>
        <w:t>“小格局”，才能干出大事业 - 求是网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0CBFC4FC-6B8C-4FDF-9D4A-9C5844831F1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83E139A4-D378-4283-BF5E-41E748EAAC3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BE0873"/>
    <w:rsid w:val="28BE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2026-04-24T05:12:00Z</dcterms:created>
  <dc:creator>黄巾凌</dc:creator>
  <cp:lastModifiedBy>黄巾凌</cp:lastModifiedBy>
  <dcterms:modified xsi:type="dcterms:W3CDTF">2026-04-24T05:13:50Z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F9145650DC144C1BB98EE3203ABEC330_11</vt:lpwstr>
  </property>
  <property fmtid="{D5CDD505-2E9C-101B-9397-08002B2CF9AE}" pid="4" name="KSOTemplateDocerSaveRecord">
    <vt:lpwstr>eyJoZGlkIjoiOTlkMjY2NGFlZDQ0YjViMjNmYWVhNzUxZjNjNjM3ZDUiLCJ1c2VySWQiOiIxNjYxNDU5NzM0In0=</vt:lpwstr>
  </property>
</Properties>
</file>